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663" w:rsidRDefault="00B81663" w:rsidP="006C33C8">
      <w:pPr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Информация</w:t>
      </w:r>
      <w:r w:rsidR="006C33C8" w:rsidRPr="006C3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3118E" w:rsidRDefault="006C33C8" w:rsidP="006C33C8">
      <w:pPr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исполнении мероприятий подпрограммы «Реализация антикоррупционной политики Республики Татарстан на 2014 год» государственной </w:t>
      </w:r>
      <w:hyperlink r:id="rId9" w:history="1">
        <w:r w:rsidRPr="006C33C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программы</w:t>
        </w:r>
      </w:hyperlink>
      <w:r w:rsidRPr="006C3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«Обеспечение общественного порядка и противодействие преступности в Республике Татарстан </w:t>
      </w:r>
    </w:p>
    <w:p w:rsidR="006C33C8" w:rsidRDefault="006C33C8" w:rsidP="006C33C8">
      <w:pPr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2014 - 2020 годы» </w:t>
      </w:r>
      <w:r w:rsidR="0017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C81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31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2014 года</w:t>
      </w:r>
    </w:p>
    <w:p w:rsidR="00B81663" w:rsidRPr="0073118E" w:rsidRDefault="00B81663" w:rsidP="006C33C8">
      <w:pPr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="00E87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Тетюшском</w:t>
      </w:r>
      <w:proofErr w:type="spellEnd"/>
      <w:r w:rsidRPr="00731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 районе Республики Татарстан</w:t>
      </w:r>
    </w:p>
    <w:p w:rsidR="006C33C8" w:rsidRPr="006C33C8" w:rsidRDefault="006C33C8" w:rsidP="006C33C8">
      <w:pPr>
        <w:tabs>
          <w:tab w:val="left" w:pos="12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992"/>
        <w:gridCol w:w="2788"/>
        <w:gridCol w:w="2216"/>
        <w:gridCol w:w="4210"/>
      </w:tblGrid>
      <w:tr w:rsidR="006C33C8" w:rsidRPr="006C33C8" w:rsidTr="00640346">
        <w:tc>
          <w:tcPr>
            <w:tcW w:w="540" w:type="dxa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92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№ пункта / наименование мероприятия подпрограммы</w:t>
            </w:r>
          </w:p>
        </w:tc>
        <w:tc>
          <w:tcPr>
            <w:tcW w:w="2788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Исполнители </w:t>
            </w:r>
          </w:p>
        </w:tc>
        <w:tc>
          <w:tcPr>
            <w:tcW w:w="2216" w:type="dxa"/>
            <w:shd w:val="clear" w:color="auto" w:fill="auto"/>
          </w:tcPr>
          <w:p w:rsidR="006C33C8" w:rsidRPr="006C33C8" w:rsidRDefault="006C33C8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Сроки исполнения*</w:t>
            </w:r>
          </w:p>
        </w:tc>
        <w:tc>
          <w:tcPr>
            <w:tcW w:w="4210" w:type="dxa"/>
          </w:tcPr>
          <w:p w:rsidR="006C33C8" w:rsidRPr="006C33C8" w:rsidRDefault="006C33C8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выполнении</w:t>
            </w:r>
          </w:p>
        </w:tc>
      </w:tr>
      <w:tr w:rsidR="006C33C8" w:rsidRPr="006C33C8" w:rsidTr="00640346">
        <w:tc>
          <w:tcPr>
            <w:tcW w:w="15746" w:type="dxa"/>
            <w:gridSpan w:val="5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C33C8" w:rsidRPr="004E4489" w:rsidRDefault="006C33C8" w:rsidP="006C33C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4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Совершенствование инструментов и механизмов, в том числе правовых и организационных, противодействия коррупции</w:t>
            </w:r>
          </w:p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33C8" w:rsidRPr="006C33C8" w:rsidTr="00640346">
        <w:tc>
          <w:tcPr>
            <w:tcW w:w="540" w:type="dxa"/>
          </w:tcPr>
          <w:p w:rsidR="006C33C8" w:rsidRPr="006C33C8" w:rsidRDefault="006C33C8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1.1. Внести изменения в законодательные и иные нормативные правовые акты  Республики Татарстан о противодействии коррупции, в том числе муниципальные нормативные правовые акты, во исполнение федерального законодательства и на основе обобщения практики применения действующих антикоррупционных норм в Республике Татарстан</w:t>
            </w:r>
          </w:p>
        </w:tc>
        <w:tc>
          <w:tcPr>
            <w:tcW w:w="2788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Государственный Совет РТ (по согласованию), Кабинет Министров РТ, Министерство юстиции РТ, министерства и ведомства РТ,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 РТ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(далее –</w:t>
            </w:r>
            <w:r w:rsidRPr="006C33C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) (по согласованию)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  <w:t xml:space="preserve"> </w:t>
            </w:r>
          </w:p>
        </w:tc>
        <w:tc>
          <w:tcPr>
            <w:tcW w:w="2216" w:type="dxa"/>
            <w:shd w:val="clear" w:color="auto" w:fill="auto"/>
          </w:tcPr>
          <w:p w:rsidR="006C33C8" w:rsidRPr="006C33C8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  <w:p w:rsidR="006C33C8" w:rsidRPr="006C33C8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6D6667" w:rsidRDefault="00573EE2" w:rsidP="00A96A8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B16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постановление Главы Тетюшского муниципального района от 09.06.2014 № 58 «Об утверждении Порядка уведомления </w:t>
            </w:r>
            <w:r w:rsidR="00D17B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муниципальными </w:t>
            </w:r>
            <w:r w:rsidR="00FA4D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служащими аппарата Совета Тетюшского муниципального</w:t>
            </w:r>
            <w:r w:rsidR="00173D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представителя</w:t>
            </w:r>
            <w:proofErr w:type="gramStart"/>
            <w:r w:rsidR="00173D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6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747318" w:rsidRPr="006C33C8" w:rsidRDefault="006D6667" w:rsidP="00C8182E">
            <w:pPr>
              <w:pStyle w:val="a9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постановление Руководителя Исполнительного комитета Тетюшского </w:t>
            </w:r>
            <w:r w:rsidR="00DF66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униципального района от </w:t>
            </w:r>
            <w:r w:rsidR="00DF66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09.06.2014 №316 «</w:t>
            </w:r>
            <w:r w:rsidR="00777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Порядка уведомления муниципальными служащими Исполнительного комитета Тетюшского муниципального района представителя нанимателя о намерении выполнять иную оплачиваемую работу».  </w:t>
            </w:r>
            <w:r w:rsidR="00FA4D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E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33C8" w:rsidRPr="006C33C8" w:rsidTr="00640346">
        <w:tc>
          <w:tcPr>
            <w:tcW w:w="540" w:type="dxa"/>
          </w:tcPr>
          <w:p w:rsidR="006C33C8" w:rsidRPr="006C33C8" w:rsidRDefault="006C33C8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C33C8" w:rsidRPr="006C33C8" w:rsidRDefault="006C33C8" w:rsidP="001B1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 Обеспечить действенное функционирование должностных лиц кадровых служб, ответственных за работу по профилактике коррупционных и иных правонарушений, в соответствии с функциями, возложенными      указами       Президента       Российской      </w:t>
            </w:r>
            <w:r w:rsidRPr="006C33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Федерации</w:t>
            </w:r>
            <w:r w:rsidRPr="006C33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hyperlink r:id="rId10" w:history="1"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</w:rPr>
                <w:t>от 21 сентября 2009 года №</w:t>
              </w:r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 </w:t>
              </w:r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</w:rPr>
                <w:t>1065</w:t>
              </w:r>
            </w:hyperlink>
            <w:r w:rsidRPr="006C33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и Президента   Республики    Татарстан</w:t>
            </w:r>
            <w:r w:rsidR="001B1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от 1 ноября 2010 года №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УП-711, соблюдение принципа стабильности кадров, осуществляющих вышеуказанные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2788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Министерства и ведомства РТ,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6C33C8" w:rsidRPr="006C33C8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210" w:type="dxa"/>
          </w:tcPr>
          <w:p w:rsidR="005E7873" w:rsidRDefault="005621C3" w:rsidP="005621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Постановлением Главы Тетюшского муниципального района № 118 от 26.12.2013 внесены изменения в состав Совета по противодействию коррупции Тетюшского муниципального района. </w:t>
            </w:r>
            <w:r w:rsidR="006E31DE">
              <w:rPr>
                <w:rFonts w:ascii="Times New Roman" w:eastAsia="Calibri" w:hAnsi="Times New Roman" w:cs="Times New Roman"/>
                <w:sz w:val="24"/>
                <w:szCs w:val="24"/>
              </w:rPr>
              <w:t>Распоряжением № 6 от 10.02.2014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тветственными лицами </w:t>
            </w:r>
            <w:r w:rsidR="005E78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состояние антикоррупционной работы </w:t>
            </w:r>
            <w:r w:rsidR="005E78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назн</w:t>
            </w:r>
            <w:r w:rsidR="006E31D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5E7873">
              <w:rPr>
                <w:rFonts w:ascii="Times New Roman" w:eastAsia="Calibri" w:hAnsi="Times New Roman" w:cs="Times New Roman"/>
                <w:sz w:val="24"/>
                <w:szCs w:val="24"/>
              </w:rPr>
              <w:t>чены:</w:t>
            </w:r>
          </w:p>
          <w:p w:rsidR="006C33C8" w:rsidRDefault="006E31DE" w:rsidP="006E31DE">
            <w:pPr>
              <w:pStyle w:val="a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Палате имущественных и земельных отношений – председатель </w:t>
            </w:r>
            <w:r w:rsidR="00557A01">
              <w:rPr>
                <w:rFonts w:ascii="Times New Roman" w:eastAsia="Calibri" w:hAnsi="Times New Roman" w:cs="Times New Roman"/>
                <w:sz w:val="24"/>
                <w:szCs w:val="24"/>
              </w:rPr>
              <w:t>Палаты имущественных и земельных отношений;</w:t>
            </w:r>
          </w:p>
          <w:p w:rsidR="00557A01" w:rsidRDefault="00557A01" w:rsidP="006E31DE">
            <w:pPr>
              <w:pStyle w:val="a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Финансово-бюджетной палате – председатель Финансово-бюджетной палаты;</w:t>
            </w:r>
          </w:p>
          <w:p w:rsidR="00557A01" w:rsidRPr="005E7873" w:rsidRDefault="00557A01" w:rsidP="005E5868">
            <w:pPr>
              <w:pStyle w:val="a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МКУ «отдел образования </w:t>
            </w:r>
            <w:r w:rsidR="005E58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Исполнительного комитета Тетюшского муниципального района» - начальник  </w:t>
            </w:r>
            <w:r w:rsidR="005E5868" w:rsidRPr="005E5868">
              <w:rPr>
                <w:rFonts w:ascii="Times New Roman" w:eastAsia="Calibri" w:hAnsi="Times New Roman" w:cs="Times New Roman"/>
                <w:sz w:val="24"/>
                <w:szCs w:val="24"/>
              </w:rPr>
              <w:t>МКУ «отдел образования Исполнительного комитета Тетюшского муниципального района»</w:t>
            </w:r>
            <w:r w:rsidR="005E58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C33C8" w:rsidRPr="006C33C8" w:rsidTr="00640346">
        <w:tc>
          <w:tcPr>
            <w:tcW w:w="540" w:type="dxa"/>
          </w:tcPr>
          <w:p w:rsidR="006C33C8" w:rsidRPr="006C33C8" w:rsidRDefault="006C33C8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1.2.1. Проводить с соблюдением требований законодательства о государственной и муниципальной службе, о противодействии коррупции проверки достоверности и </w:t>
            </w:r>
            <w:proofErr w:type="gramStart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полноты</w:t>
            </w:r>
            <w:proofErr w:type="gramEnd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представляемых государственными и муниципальными служащими, а также лицами, замещающими государственные и муниципальные должности, сведений о доходах, расходах, об имуществе и обязательствах имущественного характера служащих, своих супруги (супруга) и несовершеннолетних детей</w:t>
            </w:r>
          </w:p>
        </w:tc>
        <w:tc>
          <w:tcPr>
            <w:tcW w:w="2788" w:type="dxa"/>
            <w:vMerge w:val="restart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Кадровые службы аппаратов государственных органов и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согласованию), прокуратура РТ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6C33C8" w:rsidRPr="006C33C8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4210" w:type="dxa"/>
          </w:tcPr>
          <w:p w:rsidR="006C33C8" w:rsidRPr="006C33C8" w:rsidRDefault="00850B72" w:rsidP="00B439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966C9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5C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квартале 2014 года </w:t>
            </w:r>
            <w:r w:rsidR="00B4396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966C9F" w:rsidRPr="0096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роведена проверка достоверности и </w:t>
            </w:r>
            <w:proofErr w:type="gramStart"/>
            <w:r w:rsidR="00966C9F" w:rsidRPr="00966C9F">
              <w:rPr>
                <w:rFonts w:ascii="Times New Roman" w:eastAsia="Calibri" w:hAnsi="Times New Roman" w:cs="Times New Roman"/>
                <w:sz w:val="24"/>
                <w:szCs w:val="24"/>
              </w:rPr>
              <w:t>полноты</w:t>
            </w:r>
            <w:proofErr w:type="gramEnd"/>
            <w:r w:rsidR="00966C9F" w:rsidRPr="0096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представляемых муниципальными служащими, а также лицами, замещающими  муниципальные должности, сведений о доходах, расходах, об имуществе и обязательствах имущественного характера служащих, своих супруги (супруга) и несовершеннолетних детей.</w:t>
            </w:r>
          </w:p>
        </w:tc>
      </w:tr>
      <w:tr w:rsidR="006C33C8" w:rsidRPr="006C33C8" w:rsidTr="00640346">
        <w:tc>
          <w:tcPr>
            <w:tcW w:w="540" w:type="dxa"/>
          </w:tcPr>
          <w:p w:rsidR="006C33C8" w:rsidRPr="006C33C8" w:rsidRDefault="006C33C8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1.2.2. Проводить проверки соблюдения государственными (муниципальными) служащими требований к служебному поведению, предусмотренных законодательством о государственной и муниципальной службе</w:t>
            </w:r>
          </w:p>
        </w:tc>
        <w:tc>
          <w:tcPr>
            <w:tcW w:w="2788" w:type="dxa"/>
            <w:vMerge/>
            <w:shd w:val="clear" w:color="auto" w:fill="auto"/>
          </w:tcPr>
          <w:p w:rsidR="006C33C8" w:rsidRPr="006C33C8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 года </w:t>
            </w:r>
          </w:p>
        </w:tc>
        <w:tc>
          <w:tcPr>
            <w:tcW w:w="4210" w:type="dxa"/>
          </w:tcPr>
          <w:p w:rsidR="006C33C8" w:rsidRPr="006C33C8" w:rsidRDefault="002906B9" w:rsidP="00DE13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 полугодии 2</w:t>
            </w:r>
            <w:r w:rsidR="000D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  <w:r w:rsidR="000D350C"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9C4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проверка всего состава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350C"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0D350C"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соблюдения запретов </w:t>
            </w:r>
            <w:r w:rsidR="000D350C"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1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использование сведений, содержащихся </w:t>
            </w:r>
            <w:r w:rsidR="00034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ЕГРИП и ЕГРЮЛ</w:t>
            </w:r>
            <w:r w:rsidR="00B43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на предмет судимости</w:t>
            </w:r>
            <w:r w:rsidR="00034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C33C8" w:rsidRPr="006C33C8" w:rsidTr="00640346">
        <w:tc>
          <w:tcPr>
            <w:tcW w:w="540" w:type="dxa"/>
          </w:tcPr>
          <w:p w:rsidR="006C33C8" w:rsidRPr="006C33C8" w:rsidRDefault="006C33C8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1.2.3. Проводить проверки информации о наличии или возможности возникновения конфликта интересов у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государственного (муниципального) служащего, поступающей представителю нанимателя в установленном законодательством порядке</w:t>
            </w:r>
          </w:p>
        </w:tc>
        <w:tc>
          <w:tcPr>
            <w:tcW w:w="2788" w:type="dxa"/>
            <w:vMerge/>
            <w:shd w:val="clear" w:color="auto" w:fill="auto"/>
          </w:tcPr>
          <w:p w:rsidR="006C33C8" w:rsidRPr="006C33C8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6C33C8" w:rsidRPr="006C33C8" w:rsidRDefault="00172854" w:rsidP="006473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64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9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квартале 2014г. </w:t>
            </w:r>
            <w:r w:rsidR="0091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2 заседания Комиссии</w:t>
            </w:r>
            <w:r w:rsidR="00795332"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соблюдению </w:t>
            </w:r>
            <w:r w:rsidR="0091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требований к служебному поведению муниципальных служащих и урегулированию </w:t>
            </w:r>
            <w:r w:rsidR="00795332"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конфликта интересов</w:t>
            </w:r>
            <w:r w:rsidR="00FE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C33C8" w:rsidRPr="006C33C8" w:rsidTr="00640346">
        <w:tc>
          <w:tcPr>
            <w:tcW w:w="540" w:type="dxa"/>
          </w:tcPr>
          <w:p w:rsidR="006C33C8" w:rsidRPr="006C33C8" w:rsidRDefault="006C33C8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1.2.4. Проводить в порядке, определенном представителем нанимателя (работодателя), проверки сведений о фактах обращения в целях склонения государственного (муниципального) служащего к совершению коррупционных правонарушений</w:t>
            </w:r>
          </w:p>
        </w:tc>
        <w:tc>
          <w:tcPr>
            <w:tcW w:w="2788" w:type="dxa"/>
            <w:vMerge/>
            <w:shd w:val="clear" w:color="auto" w:fill="auto"/>
          </w:tcPr>
          <w:p w:rsidR="006C33C8" w:rsidRPr="006C33C8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6C33C8" w:rsidRPr="006C33C8" w:rsidRDefault="006C33C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210" w:type="dxa"/>
          </w:tcPr>
          <w:p w:rsidR="006C33C8" w:rsidRPr="006C33C8" w:rsidRDefault="00AB5C72" w:rsidP="000E6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72854">
              <w:rPr>
                <w:rFonts w:ascii="Times New Roman" w:hAnsi="Times New Roman" w:cs="Times New Roman"/>
              </w:rPr>
              <w:t xml:space="preserve">В </w:t>
            </w:r>
            <w:r w:rsidR="000E6B8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 квартале 2014</w:t>
            </w:r>
            <w:r w:rsidRPr="009A6421">
              <w:rPr>
                <w:rFonts w:ascii="Times New Roman" w:hAnsi="Times New Roman" w:cs="Times New Roman"/>
              </w:rPr>
              <w:t>г. проверки в порядке, определенном представителем нанимателя (работодателя), проверок сведений о фактах обращения в целях склонения муниципального служащего к совершению коррупцио</w:t>
            </w:r>
            <w:r>
              <w:rPr>
                <w:rFonts w:ascii="Times New Roman" w:hAnsi="Times New Roman" w:cs="Times New Roman"/>
              </w:rPr>
              <w:t>нных правонарушений не проводило</w:t>
            </w:r>
            <w:r w:rsidRPr="009A6421">
              <w:rPr>
                <w:rFonts w:ascii="Times New Roman" w:hAnsi="Times New Roman" w:cs="Times New Roman"/>
              </w:rPr>
              <w:t xml:space="preserve">сь, из-за отсутствия </w:t>
            </w:r>
            <w:r w:rsidR="00F617A0">
              <w:rPr>
                <w:rFonts w:ascii="Times New Roman" w:hAnsi="Times New Roman" w:cs="Times New Roman"/>
              </w:rPr>
              <w:t>фактов</w:t>
            </w:r>
            <w:r w:rsidRPr="009A6421">
              <w:rPr>
                <w:rFonts w:ascii="Times New Roman" w:hAnsi="Times New Roman" w:cs="Times New Roman"/>
              </w:rPr>
              <w:t>.</w:t>
            </w:r>
          </w:p>
        </w:tc>
      </w:tr>
      <w:tr w:rsidR="006C33C8" w:rsidRPr="006C33C8" w:rsidTr="00640346">
        <w:tc>
          <w:tcPr>
            <w:tcW w:w="540" w:type="dxa"/>
          </w:tcPr>
          <w:p w:rsidR="006C33C8" w:rsidRPr="006C33C8" w:rsidRDefault="006C33C8" w:rsidP="006C3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C33C8" w:rsidRPr="004E704B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04B">
              <w:rPr>
                <w:rFonts w:ascii="Times New Roman" w:eastAsia="Calibri" w:hAnsi="Times New Roman" w:cs="Times New Roman"/>
                <w:sz w:val="24"/>
                <w:szCs w:val="24"/>
              </w:rPr>
              <w:t>1.2.5. Организовать систематическое (один раз в год) проведение исполнительными органами государственной власти и органами местного самоуправления Республики Татарстан оценки коррупционных рисков, возникающих при реализации ими своих функций, и внесение уточнений в перечни должностей государственной (муниципальной) службы, замещение которых связано с коррупционными рисками</w:t>
            </w:r>
          </w:p>
        </w:tc>
        <w:tc>
          <w:tcPr>
            <w:tcW w:w="2788" w:type="dxa"/>
            <w:vMerge w:val="restart"/>
            <w:shd w:val="clear" w:color="auto" w:fill="auto"/>
          </w:tcPr>
          <w:p w:rsidR="006C33C8" w:rsidRPr="004E704B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 и ведомства РТ,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4E7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6C33C8" w:rsidRPr="004E704B" w:rsidRDefault="006C33C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III-IV</w:t>
            </w:r>
            <w:r w:rsidRPr="004E7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кварталы </w:t>
            </w:r>
          </w:p>
        </w:tc>
        <w:tc>
          <w:tcPr>
            <w:tcW w:w="4210" w:type="dxa"/>
          </w:tcPr>
          <w:p w:rsidR="00DB31D1" w:rsidRDefault="00DB31D1" w:rsidP="0097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Постановлением Главы Тетюшского муниципального района 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r w:rsidR="00333913">
              <w:rPr>
                <w:rFonts w:ascii="Times New Roman" w:eastAsia="Times New Roman" w:hAnsi="Times New Roman" w:cs="Times New Roman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</w:rPr>
              <w:t>89 от 08.10.2013) «Об утверждении Перечня должностей муниципальной службы в аппарате Совета Тетюшского муниципального района, замещение которых связано с коррупционными рисками».</w:t>
            </w:r>
          </w:p>
          <w:p w:rsidR="00DB31D1" w:rsidRDefault="00DB31D1" w:rsidP="0097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B31D1">
              <w:rPr>
                <w:rFonts w:ascii="Times New Roman" w:eastAsia="Times New Roman" w:hAnsi="Times New Roman" w:cs="Times New Roman"/>
              </w:rPr>
              <w:t xml:space="preserve">Постановлением </w:t>
            </w:r>
            <w:r w:rsidR="00333913">
              <w:rPr>
                <w:rFonts w:ascii="Times New Roman" w:eastAsia="Times New Roman" w:hAnsi="Times New Roman" w:cs="Times New Roman"/>
              </w:rPr>
              <w:t xml:space="preserve">Руководителя Исполнительного комитета </w:t>
            </w:r>
            <w:r w:rsidRPr="00DB31D1">
              <w:rPr>
                <w:rFonts w:ascii="Times New Roman" w:eastAsia="Times New Roman" w:hAnsi="Times New Roman" w:cs="Times New Roman"/>
              </w:rPr>
              <w:t xml:space="preserve"> Тетюшского муниципального района (</w:t>
            </w:r>
            <w:proofErr w:type="gramStart"/>
            <w:r w:rsidRPr="00DB31D1">
              <w:rPr>
                <w:rFonts w:ascii="Times New Roman" w:eastAsia="Times New Roman" w:hAnsi="Times New Roman" w:cs="Times New Roman"/>
              </w:rPr>
              <w:t>утвержден</w:t>
            </w:r>
            <w:proofErr w:type="gramEnd"/>
            <w:r w:rsidRPr="00DB31D1">
              <w:rPr>
                <w:rFonts w:ascii="Times New Roman" w:eastAsia="Times New Roman" w:hAnsi="Times New Roman" w:cs="Times New Roman"/>
              </w:rPr>
              <w:t xml:space="preserve"> за </w:t>
            </w:r>
            <w:r w:rsidR="00333913">
              <w:rPr>
                <w:rFonts w:ascii="Times New Roman" w:eastAsia="Times New Roman" w:hAnsi="Times New Roman" w:cs="Times New Roman"/>
              </w:rPr>
              <w:t>№ 794</w:t>
            </w:r>
            <w:r w:rsidRPr="00DB31D1">
              <w:rPr>
                <w:rFonts w:ascii="Times New Roman" w:eastAsia="Times New Roman" w:hAnsi="Times New Roman" w:cs="Times New Roman"/>
              </w:rPr>
              <w:t xml:space="preserve"> от </w:t>
            </w:r>
            <w:r w:rsidR="00333913">
              <w:rPr>
                <w:rFonts w:ascii="Times New Roman" w:eastAsia="Times New Roman" w:hAnsi="Times New Roman" w:cs="Times New Roman"/>
              </w:rPr>
              <w:t>10</w:t>
            </w:r>
            <w:r w:rsidRPr="00DB31D1">
              <w:rPr>
                <w:rFonts w:ascii="Times New Roman" w:eastAsia="Times New Roman" w:hAnsi="Times New Roman" w:cs="Times New Roman"/>
              </w:rPr>
              <w:t>.10.2013) «Об утверждении Перечня должностей муниципальной службы в аппарате Совета Тетюшского муниципального района, замещение которых связано с коррупционными рисками».</w:t>
            </w:r>
          </w:p>
          <w:p w:rsidR="0097266B" w:rsidRPr="004E704B" w:rsidRDefault="0097266B" w:rsidP="009726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04B">
              <w:rPr>
                <w:rFonts w:ascii="Times New Roman" w:eastAsia="Times New Roman" w:hAnsi="Times New Roman" w:cs="Times New Roman"/>
              </w:rPr>
              <w:t>В 2014 году оценки коррупционных рисков не проводилось.</w:t>
            </w:r>
          </w:p>
        </w:tc>
      </w:tr>
      <w:tr w:rsidR="00795332" w:rsidRPr="006C33C8" w:rsidTr="00640346">
        <w:tc>
          <w:tcPr>
            <w:tcW w:w="540" w:type="dxa"/>
          </w:tcPr>
          <w:p w:rsidR="00795332" w:rsidRPr="006C33C8" w:rsidRDefault="00795332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795332" w:rsidRPr="006C33C8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1.2.6. </w:t>
            </w:r>
            <w:proofErr w:type="gramStart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Внедрить в деятельность должностных лиц подразделений кадровых служб исполнительных органов государственной власти Республики Татарстан и органов местного самоуправления в Республике Татарстан, ответственных за работу по профилактике коррупционных и иных правонарушений, специализированные компьютерные программы в целях проверки достоверности и полноты сведений, представляемых гражданами, претендующими на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замещение должностей государственной (муниципальной) службы, и государственными (муниципальными) служащими, и соблюдения государственными (муниципальными) служащими требований к</w:t>
            </w:r>
            <w:proofErr w:type="gramEnd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служебному поведению</w:t>
            </w:r>
          </w:p>
        </w:tc>
        <w:tc>
          <w:tcPr>
            <w:tcW w:w="2788" w:type="dxa"/>
            <w:vMerge/>
            <w:shd w:val="clear" w:color="auto" w:fill="auto"/>
          </w:tcPr>
          <w:p w:rsidR="00795332" w:rsidRPr="006C33C8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95332" w:rsidRPr="006C33C8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месяца после завершения разработки электронного сервиса Министерством информатизации и связи РТ</w:t>
            </w:r>
          </w:p>
        </w:tc>
        <w:tc>
          <w:tcPr>
            <w:tcW w:w="4210" w:type="dxa"/>
          </w:tcPr>
          <w:p w:rsidR="00795332" w:rsidRPr="000346E8" w:rsidRDefault="00795332" w:rsidP="004A52B5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Компьютерные программы в целях проверки достоверности и полноты </w:t>
            </w:r>
            <w:proofErr w:type="gramStart"/>
            <w:r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сведений</w:t>
            </w:r>
            <w:proofErr w:type="gramEnd"/>
            <w:r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предоставляемых гражданами, претендующими на замещение должностей муниципальной службы не внедр</w:t>
            </w:r>
            <w:r w:rsidR="004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ялись</w:t>
            </w:r>
            <w:r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95332" w:rsidRPr="006C33C8" w:rsidTr="00640346">
        <w:tc>
          <w:tcPr>
            <w:tcW w:w="540" w:type="dxa"/>
          </w:tcPr>
          <w:p w:rsidR="00795332" w:rsidRPr="006C33C8" w:rsidRDefault="00795332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795332" w:rsidRPr="00FA0B3D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1.3. Обеспечение действенного функционирования комиссий при руководителях исполнительных органов государственной власти и органов местного самоуправления Республики Татарстан по противодействию коррупции, в том числе путем вовлечения в их деятельность представителей общественных советов и других институтов гражданского общества.</w:t>
            </w:r>
          </w:p>
          <w:p w:rsidR="00795332" w:rsidRPr="00FA0B3D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В этих целях:</w:t>
            </w:r>
          </w:p>
          <w:p w:rsidR="00795332" w:rsidRPr="00FA0B3D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- включить в состав советов при руководителях исполнительных органов государственной власти Республики Татарстан и комиссий (советов) при главах муниципальных районов и городских округов Республики Татарстан по противодействию коррупции представителей общественных советов при исполнительных органах государственной власти Республики Татарстан и общественных советов муниципальных районов (городских округов) Республики Татарстан, образованных в соответствии со статьей 22.1 Закона Республики Татарстан «Об Общественной палате Республики Татарстан</w:t>
            </w:r>
            <w:proofErr w:type="gramEnd"/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» соответственно;</w:t>
            </w:r>
          </w:p>
          <w:p w:rsidR="00795332" w:rsidRPr="00FA0B3D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- ввести в практику анонсирование повестки (перечня вопросов) предстоящего заседания Совета (комиссии) по противодействию коррупции, видеозапись его проведения и ее последующее размещение на официальном сайте органа исполнительной власти (органа местного самоуправления) в разделе «Противодействие коррупции» с обеспечением обратной связи для населения</w:t>
            </w:r>
          </w:p>
        </w:tc>
        <w:tc>
          <w:tcPr>
            <w:tcW w:w="2788" w:type="dxa"/>
            <w:vMerge/>
            <w:shd w:val="clear" w:color="auto" w:fill="auto"/>
          </w:tcPr>
          <w:p w:rsidR="00795332" w:rsidRPr="00FA0B3D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95332" w:rsidRPr="00FA0B3D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  <w:p w:rsidR="00795332" w:rsidRPr="00FA0B3D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до 20.02.2014</w:t>
            </w: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FA0B3D" w:rsidRDefault="00795332" w:rsidP="006C33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по планам работы Совета (комиссии)</w:t>
            </w:r>
          </w:p>
          <w:p w:rsidR="00795332" w:rsidRPr="00FA0B3D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16785" w:rsidRDefault="00FA0B3D" w:rsidP="00D543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Главы № 118 от 26.12.2013 «О внесении изменений в состав Совета по противодействию коррупции» Тетюшского муниципального района, </w:t>
            </w:r>
            <w:r w:rsidR="0031678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 новый состав комиссии.</w:t>
            </w:r>
          </w:p>
          <w:p w:rsidR="00FA0B3D" w:rsidRDefault="00316785" w:rsidP="00D543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представителей общественных совет и </w:t>
            </w:r>
            <w:r w:rsidR="00596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институтов гражданского общества </w:t>
            </w:r>
            <w:r w:rsidR="00CA51D0">
              <w:rPr>
                <w:rFonts w:ascii="Times New Roman" w:eastAsia="Calibri" w:hAnsi="Times New Roman" w:cs="Times New Roman"/>
                <w:sz w:val="24"/>
                <w:szCs w:val="24"/>
              </w:rPr>
              <w:t>в состав комиссии по противодействию комиссии включены:</w:t>
            </w:r>
          </w:p>
          <w:p w:rsidR="00CA51D0" w:rsidRDefault="00CA51D0" w:rsidP="00D543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председатель Общественного совета при Совете Тетюшского муниципального района</w:t>
            </w:r>
            <w:r w:rsidR="0017464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74645" w:rsidRDefault="00174645" w:rsidP="00D543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директор-главный редактор филиала ОАО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Татмедиа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D031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«Редакция газеты «Авангард»;</w:t>
            </w:r>
          </w:p>
          <w:p w:rsidR="00FA0B3D" w:rsidRPr="00FA0B3D" w:rsidRDefault="00D0319B" w:rsidP="00D543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председатель Совета предпринимателей Тетюшского муниципального района.</w:t>
            </w:r>
          </w:p>
          <w:p w:rsidR="00795332" w:rsidRPr="00FA0B3D" w:rsidRDefault="00623DF8" w:rsidP="00D543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3D">
              <w:rPr>
                <w:rFonts w:ascii="Times New Roman" w:eastAsia="Calibri" w:hAnsi="Times New Roman" w:cs="Times New Roman"/>
                <w:sz w:val="24"/>
                <w:szCs w:val="24"/>
              </w:rPr>
              <w:t>В разделе «Противодействие коррупции» анонсируются предстоящие заседания комиссии.</w:t>
            </w:r>
          </w:p>
        </w:tc>
      </w:tr>
      <w:tr w:rsidR="00795332" w:rsidRPr="006C33C8" w:rsidTr="00640346">
        <w:tc>
          <w:tcPr>
            <w:tcW w:w="540" w:type="dxa"/>
          </w:tcPr>
          <w:p w:rsidR="00795332" w:rsidRPr="006C33C8" w:rsidRDefault="00795332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795332" w:rsidRPr="005E2733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7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1.4. Обеспечить действенное функционирование </w:t>
            </w:r>
            <w:r w:rsidRPr="005E27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комиссий по соблюдению требований к служебному поведению государственных (муниципальных) служащих и урегулированию конфликта интересов в соответствии с требованиями, установленными </w:t>
            </w:r>
            <w:hyperlink r:id="rId11" w:history="1">
              <w:r w:rsidRPr="005E2733">
                <w:rPr>
                  <w:rFonts w:ascii="Times New Roman" w:eastAsia="Calibri" w:hAnsi="Times New Roman" w:cs="Times New Roman"/>
                  <w:sz w:val="24"/>
                  <w:szCs w:val="24"/>
                </w:rPr>
                <w:t>Указом</w:t>
              </w:r>
            </w:hyperlink>
            <w:r w:rsidRPr="005E27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2733">
              <w:rPr>
                <w:rFonts w:ascii="Times New Roman" w:eastAsia="Calibri" w:hAnsi="Times New Roman" w:cs="Times New Roman"/>
                <w:sz w:val="24"/>
                <w:szCs w:val="24"/>
              </w:rPr>
              <w:t>Президента Республики Татарстан от 25 августа 2010 года №</w:t>
            </w:r>
            <w:r w:rsidRPr="005E273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5E2733">
              <w:rPr>
                <w:rFonts w:ascii="Times New Roman" w:eastAsia="Calibri" w:hAnsi="Times New Roman" w:cs="Times New Roman"/>
                <w:sz w:val="24"/>
                <w:szCs w:val="24"/>
              </w:rPr>
              <w:t>УП-569.</w:t>
            </w:r>
          </w:p>
          <w:p w:rsidR="00795332" w:rsidRPr="005E2733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5E2733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7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Проанализировать сформированный состав комиссии на предмет соответствия требованиям статьи 8 Положения о комиссии, утвержденного </w:t>
            </w:r>
            <w:hyperlink r:id="rId12" w:history="1">
              <w:r w:rsidRPr="005E2733">
                <w:rPr>
                  <w:rFonts w:ascii="Times New Roman" w:eastAsia="Calibri" w:hAnsi="Times New Roman" w:cs="Times New Roman"/>
                  <w:sz w:val="24"/>
                  <w:szCs w:val="24"/>
                </w:rPr>
                <w:t>Указом</w:t>
              </w:r>
            </w:hyperlink>
            <w:r w:rsidRPr="005E27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2733">
              <w:rPr>
                <w:rFonts w:ascii="Times New Roman" w:eastAsia="Calibri" w:hAnsi="Times New Roman" w:cs="Times New Roman"/>
                <w:sz w:val="24"/>
                <w:szCs w:val="24"/>
              </w:rPr>
              <w:t>Президента Республики Татарстан от 25 августа 2010 года №</w:t>
            </w:r>
            <w:r w:rsidRPr="005E273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5E2733">
              <w:rPr>
                <w:rFonts w:ascii="Times New Roman" w:eastAsia="Calibri" w:hAnsi="Times New Roman" w:cs="Times New Roman"/>
                <w:sz w:val="24"/>
                <w:szCs w:val="24"/>
              </w:rPr>
              <w:t>УП-569. При необходимости внести соответствующие изменения</w:t>
            </w:r>
          </w:p>
        </w:tc>
        <w:tc>
          <w:tcPr>
            <w:tcW w:w="2788" w:type="dxa"/>
            <w:vMerge/>
            <w:shd w:val="clear" w:color="auto" w:fill="auto"/>
          </w:tcPr>
          <w:p w:rsidR="00795332" w:rsidRPr="005E2733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95332" w:rsidRPr="005E2733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733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  <w:p w:rsidR="00795332" w:rsidRPr="005E2733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5E2733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5E2733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5E2733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5E2733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5332" w:rsidRPr="005E2733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7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квартал </w:t>
            </w:r>
          </w:p>
        </w:tc>
        <w:tc>
          <w:tcPr>
            <w:tcW w:w="4210" w:type="dxa"/>
          </w:tcPr>
          <w:p w:rsidR="00E616A2" w:rsidRPr="005E2733" w:rsidRDefault="00E616A2" w:rsidP="00D63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Решением Главы Тетюшского </w:t>
            </w:r>
            <w:r w:rsidRPr="005E2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от 30.12.2013 № 41-8</w:t>
            </w:r>
            <w:r w:rsidR="005018A2" w:rsidRPr="005E2733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приложение № 2 к решению Совета Тетюшского муниципального района от 05.10.2010 № 41-4 «О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Тетюшского муниципального района».</w:t>
            </w:r>
            <w:r w:rsidRPr="005E2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5332" w:rsidRPr="005E2733" w:rsidRDefault="005018A2" w:rsidP="00D63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733">
              <w:rPr>
                <w:rFonts w:ascii="Times New Roman" w:hAnsi="Times New Roman" w:cs="Times New Roman"/>
                <w:sz w:val="24"/>
                <w:szCs w:val="24"/>
              </w:rPr>
              <w:t>В составе комиссии 10</w:t>
            </w:r>
            <w:r w:rsidR="00977D54" w:rsidRPr="005E2733">
              <w:rPr>
                <w:rFonts w:ascii="Times New Roman" w:hAnsi="Times New Roman" w:cs="Times New Roman"/>
                <w:sz w:val="24"/>
                <w:szCs w:val="24"/>
              </w:rPr>
              <w:t xml:space="preserve"> человек. </w:t>
            </w:r>
            <w:r w:rsidR="00466EB5" w:rsidRPr="005E2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D54" w:rsidRPr="005E2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B19" w:rsidRPr="005E2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66B" w:rsidRPr="005E2733">
              <w:rPr>
                <w:rFonts w:ascii="Times New Roman" w:hAnsi="Times New Roman" w:cs="Times New Roman"/>
                <w:sz w:val="24"/>
                <w:szCs w:val="24"/>
              </w:rPr>
              <w:t xml:space="preserve"> из них</w:t>
            </w:r>
            <w:r w:rsidR="00466EB5" w:rsidRPr="005E273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представители общественных  организаций.</w:t>
            </w:r>
          </w:p>
          <w:p w:rsidR="00DF1C0C" w:rsidRPr="005E2733" w:rsidRDefault="00DF1C0C" w:rsidP="00D636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332" w:rsidRPr="006C33C8" w:rsidTr="00640346">
        <w:tc>
          <w:tcPr>
            <w:tcW w:w="540" w:type="dxa"/>
          </w:tcPr>
          <w:p w:rsidR="00795332" w:rsidRPr="006C33C8" w:rsidRDefault="00795332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795332" w:rsidRPr="006C33C8" w:rsidRDefault="00EE6C0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  <w:r w:rsidR="00795332"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. Разместить в соответствии с законодательством на сайтах органов исполнительной власти, органов местного самоуправления Республики Татарстан сведения о доходах, расходах, имуществе и обязательствах имущественного характера государственных гражданских служащих и муниципальных служащих согласно правилам, установленным законодательством</w:t>
            </w:r>
          </w:p>
        </w:tc>
        <w:tc>
          <w:tcPr>
            <w:tcW w:w="2788" w:type="dxa"/>
            <w:shd w:val="clear" w:color="auto" w:fill="auto"/>
          </w:tcPr>
          <w:p w:rsidR="00795332" w:rsidRPr="006C33C8" w:rsidRDefault="00795332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 и ведомства РТ,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795332" w:rsidRPr="006C33C8" w:rsidRDefault="00795332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квартала                              (в установленные сроки)</w:t>
            </w:r>
          </w:p>
        </w:tc>
        <w:tc>
          <w:tcPr>
            <w:tcW w:w="4210" w:type="dxa"/>
          </w:tcPr>
          <w:p w:rsidR="00795332" w:rsidRPr="004E4489" w:rsidRDefault="004E4489" w:rsidP="00577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489">
              <w:rPr>
                <w:rFonts w:ascii="Times New Roman" w:hAnsi="Times New Roman" w:cs="Times New Roman"/>
                <w:sz w:val="24"/>
                <w:szCs w:val="24"/>
              </w:rPr>
              <w:t>Сведения о доходах, имуществе и обязательствах  имущественного характера муниципальных служащих</w:t>
            </w:r>
            <w:r w:rsidR="00577EB8">
              <w:rPr>
                <w:rFonts w:ascii="Times New Roman" w:hAnsi="Times New Roman" w:cs="Times New Roman"/>
                <w:sz w:val="24"/>
                <w:szCs w:val="24"/>
              </w:rPr>
              <w:t xml:space="preserve"> и членов их семей, а также</w:t>
            </w:r>
            <w:r w:rsidR="00172854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 муниципальных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2013 год</w:t>
            </w:r>
            <w:r w:rsidRPr="004E4489">
              <w:rPr>
                <w:rFonts w:ascii="Times New Roman" w:hAnsi="Times New Roman" w:cs="Times New Roman"/>
                <w:sz w:val="24"/>
                <w:szCs w:val="24"/>
              </w:rPr>
              <w:t xml:space="preserve">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ещены на официальном сайте </w:t>
            </w:r>
            <w:r w:rsidR="00577EB8">
              <w:rPr>
                <w:rFonts w:ascii="Times New Roman" w:hAnsi="Times New Roman" w:cs="Times New Roman"/>
                <w:sz w:val="24"/>
                <w:szCs w:val="24"/>
              </w:rPr>
              <w:t>Тетюшского</w:t>
            </w:r>
            <w:r w:rsidRPr="004E448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разделе  «Противодействие коррупции».</w:t>
            </w:r>
          </w:p>
        </w:tc>
      </w:tr>
      <w:tr w:rsidR="00795332" w:rsidRPr="006C33C8" w:rsidTr="00640346">
        <w:tc>
          <w:tcPr>
            <w:tcW w:w="540" w:type="dxa"/>
          </w:tcPr>
          <w:p w:rsidR="00795332" w:rsidRPr="006C33C8" w:rsidRDefault="00795332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795332" w:rsidRPr="006C33C8" w:rsidRDefault="00795332" w:rsidP="00EE6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EE6C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. Проводить добровольное тестирование (опросы) среди граждан, поступающих на государственную гражданскую службу Республики Татарстан, на муниципальную службу в Республике Татарстан, а также государственных (муниципальных) служащих для определения их отношения к проявлениям коррупции, в том числе с применением полиграфа</w:t>
            </w:r>
          </w:p>
        </w:tc>
        <w:tc>
          <w:tcPr>
            <w:tcW w:w="2788" w:type="dxa"/>
            <w:shd w:val="clear" w:color="auto" w:fill="auto"/>
          </w:tcPr>
          <w:p w:rsidR="00795332" w:rsidRPr="006C33C8" w:rsidRDefault="00795332" w:rsidP="005875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 и ведомства РТ,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согласованию), Департамент государственной службы и кадров при Президенте РТ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795332" w:rsidRPr="006C33C8" w:rsidRDefault="00795332" w:rsidP="005875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              (в случаях приема граждан на государственную гражданскую службу РТ, на муниципальную службу в РТ)</w:t>
            </w:r>
          </w:p>
        </w:tc>
        <w:tc>
          <w:tcPr>
            <w:tcW w:w="4210" w:type="dxa"/>
          </w:tcPr>
          <w:p w:rsidR="00795332" w:rsidRPr="006C33C8" w:rsidRDefault="00172854" w:rsidP="006E6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Добровольное тестирование </w:t>
            </w:r>
            <w:r w:rsidR="00213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6E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3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квартале </w:t>
            </w:r>
            <w:proofErr w:type="gramStart"/>
            <w:r w:rsidR="006E6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</w:t>
            </w:r>
            <w:proofErr w:type="gramEnd"/>
            <w:r w:rsidR="00E063CE"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r w:rsidR="00213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="00E063CE" w:rsidRPr="0003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3AE2" w:rsidRPr="006C33C8" w:rsidTr="00640346">
        <w:tc>
          <w:tcPr>
            <w:tcW w:w="540" w:type="dxa"/>
          </w:tcPr>
          <w:p w:rsidR="00503AE2" w:rsidRPr="006C33C8" w:rsidRDefault="00503AE2" w:rsidP="00503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92" w:type="dxa"/>
            <w:shd w:val="clear" w:color="auto" w:fill="auto"/>
          </w:tcPr>
          <w:p w:rsidR="00503AE2" w:rsidRPr="00DB5D0A" w:rsidRDefault="00BF69BB" w:rsidP="00503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D0A">
              <w:rPr>
                <w:rFonts w:ascii="Times New Roman" w:hAnsi="Times New Roman"/>
                <w:sz w:val="24"/>
                <w:szCs w:val="24"/>
              </w:rPr>
              <w:t xml:space="preserve">1.7. </w:t>
            </w:r>
            <w:r w:rsidR="00503AE2" w:rsidRPr="00DB5D0A">
              <w:rPr>
                <w:rFonts w:ascii="Times New Roman" w:hAnsi="Times New Roman"/>
                <w:sz w:val="24"/>
                <w:szCs w:val="24"/>
              </w:rPr>
              <w:t xml:space="preserve">Принять меры для образования в муниципальных организациях и учреждениях комиссий по противодействию коррупции, и включить в состав данных комиссий представителей аппаратов </w:t>
            </w:r>
            <w:r w:rsidR="00503AE2" w:rsidRPr="00DB5D0A">
              <w:rPr>
                <w:rFonts w:ascii="Times New Roman" w:hAnsi="Times New Roman"/>
                <w:sz w:val="24"/>
                <w:szCs w:val="24"/>
              </w:rPr>
              <w:lastRenderedPageBreak/>
              <w:t>представительных и (или) исполнительных органов местного самоуправления</w:t>
            </w:r>
          </w:p>
          <w:p w:rsidR="00503AE2" w:rsidRPr="00DB5D0A" w:rsidRDefault="00503AE2" w:rsidP="00EE6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:rsidR="00503AE2" w:rsidRPr="00DB5D0A" w:rsidRDefault="00503AE2" w:rsidP="005875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D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Органы местного самоуправления Тетюшского муниципального района </w:t>
            </w:r>
            <w:r w:rsidRPr="00DB5D0A">
              <w:rPr>
                <w:rFonts w:ascii="Times New Roman" w:hAnsi="Times New Roman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2216" w:type="dxa"/>
            <w:shd w:val="clear" w:color="auto" w:fill="auto"/>
          </w:tcPr>
          <w:p w:rsidR="00503AE2" w:rsidRPr="006C33C8" w:rsidRDefault="00503AE2" w:rsidP="005875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210" w:type="dxa"/>
          </w:tcPr>
          <w:p w:rsidR="00503AE2" w:rsidRDefault="00AE7264" w:rsidP="0021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3 квартале текущего года на комиссии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противолействию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коррупции рассматривался вопрос об образовании в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организациях комиссий по противодействию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коррупциию</w:t>
            </w:r>
            <w:proofErr w:type="spellEnd"/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503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992" w:type="dxa"/>
            <w:shd w:val="clear" w:color="auto" w:fill="auto"/>
          </w:tcPr>
          <w:p w:rsidR="00BF69BB" w:rsidRPr="00DB5D0A" w:rsidRDefault="00BF69BB" w:rsidP="00EE6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D0A">
              <w:rPr>
                <w:rFonts w:ascii="Times New Roman" w:hAnsi="Times New Roman"/>
                <w:sz w:val="24"/>
                <w:szCs w:val="24"/>
              </w:rPr>
              <w:t xml:space="preserve">1.8. Принять меры к обеспечению неукоснительного исполнения требований законодательств Российской Федерации и Республики Татарстан </w:t>
            </w:r>
            <w:proofErr w:type="gramStart"/>
            <w:r w:rsidRPr="00DB5D0A">
              <w:rPr>
                <w:rFonts w:ascii="Times New Roman" w:hAnsi="Times New Roman"/>
                <w:sz w:val="24"/>
                <w:szCs w:val="24"/>
              </w:rPr>
              <w:t>в сфере муниципальной службы в целях сокращения коррупционных рисков во взаимодействии граждан с органами публичной власти при получении</w:t>
            </w:r>
            <w:proofErr w:type="gramEnd"/>
            <w:r w:rsidRPr="00DB5D0A">
              <w:rPr>
                <w:rFonts w:ascii="Times New Roman" w:hAnsi="Times New Roman"/>
                <w:sz w:val="24"/>
                <w:szCs w:val="24"/>
              </w:rPr>
              <w:t xml:space="preserve"> работы (назначении на должность)</w:t>
            </w:r>
          </w:p>
        </w:tc>
        <w:tc>
          <w:tcPr>
            <w:tcW w:w="2788" w:type="dxa"/>
            <w:shd w:val="clear" w:color="auto" w:fill="auto"/>
          </w:tcPr>
          <w:p w:rsidR="00BF69BB" w:rsidRPr="00DB5D0A" w:rsidRDefault="00BF69BB" w:rsidP="005875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D0A">
              <w:rPr>
                <w:rFonts w:ascii="Times New Roman" w:hAnsi="Times New Roman"/>
                <w:sz w:val="24"/>
                <w:szCs w:val="24"/>
              </w:rPr>
              <w:t>Органы местного самоуправления Тетюшского муниципального района (по согласованию), сектор кадров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2F4B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210" w:type="dxa"/>
          </w:tcPr>
          <w:p w:rsidR="00BF69BB" w:rsidRDefault="006721BB" w:rsidP="0021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поступлении на должность муниципального служащего проводится тестирование, беседа на тему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коррупции.</w:t>
            </w:r>
          </w:p>
        </w:tc>
      </w:tr>
      <w:tr w:rsidR="00BF69BB" w:rsidRPr="006C33C8" w:rsidTr="00640346">
        <w:tc>
          <w:tcPr>
            <w:tcW w:w="15746" w:type="dxa"/>
            <w:gridSpan w:val="5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BF69BB" w:rsidRPr="004E4489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4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Совершенствование организации проведения антикоррупционной экспертизы нормативных правовых актов и проектов</w:t>
            </w:r>
          </w:p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936BEE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EE">
              <w:rPr>
                <w:rFonts w:ascii="Times New Roman" w:eastAsia="Calibri" w:hAnsi="Times New Roman" w:cs="Times New Roman"/>
                <w:sz w:val="24"/>
                <w:szCs w:val="24"/>
              </w:rPr>
              <w:t>2.1. Совершенствовать систему нормативных правовых актов, устанавливающих порядок проведения антикоррупционной экспертизы нормативных правовых актов Республики Татарстан и их проектов, муниципальных нормативных правовых актов и их проектов, в случае изменения федерального законодательства</w:t>
            </w:r>
          </w:p>
        </w:tc>
        <w:tc>
          <w:tcPr>
            <w:tcW w:w="2788" w:type="dxa"/>
            <w:shd w:val="clear" w:color="auto" w:fill="auto"/>
          </w:tcPr>
          <w:p w:rsidR="00BF69BB" w:rsidRPr="00936BEE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Государственный Совет РТ (по согласованию), Кабинет Министров РТ, министерства и ведомства РТ,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936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936BEE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E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BF69BB" w:rsidRPr="00936BEE" w:rsidRDefault="00BF69BB" w:rsidP="001E1A46">
            <w:pPr>
              <w:keepLines/>
              <w:tabs>
                <w:tab w:val="left" w:pos="11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3 квартале 2014 года изменения в нормативно-правовые акты, устанавливающие порядок проведения антикоррупционной экспертизы не вносились. </w:t>
            </w: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2.2. Принять практические меры по организации эффективного проведения антикоррупционной экспертизы нормативных правовых актов и их проектов, ежегодного обобщения результатов ее проведения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Министерство юстиции РТ, прокуратура РТ (по согласованию), министерства и ведомства РТ,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4210" w:type="dxa"/>
          </w:tcPr>
          <w:p w:rsidR="00BF69BB" w:rsidRPr="00740162" w:rsidRDefault="00BF69BB" w:rsidP="007D102B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1 полугодии 2014</w:t>
            </w:r>
            <w:r w:rsidRPr="00740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0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проведена  </w:t>
            </w:r>
            <w:r w:rsidRPr="00740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антикоррупционная экспертиза</w:t>
            </w:r>
            <w:r w:rsidRPr="00740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41 </w:t>
            </w:r>
            <w:r w:rsidRPr="00740162">
              <w:rPr>
                <w:rFonts w:ascii="Times New Roman" w:eastAsia="Calibri" w:hAnsi="Times New Roman" w:cs="Times New Roman"/>
                <w:sz w:val="24"/>
                <w:szCs w:val="24"/>
              </w:rPr>
              <w:t>норм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ативных правовых актов.</w:t>
            </w:r>
            <w:r w:rsidRPr="00740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факторов не выявлено</w:t>
            </w:r>
            <w:r w:rsidRPr="00740162">
              <w:rPr>
                <w:rFonts w:ascii="Calibri" w:eastAsia="Calibri" w:hAnsi="Calibri" w:cs="Times New Roman"/>
              </w:rPr>
              <w:t>.</w:t>
            </w:r>
          </w:p>
          <w:p w:rsidR="00BF69BB" w:rsidRDefault="00BF69BB" w:rsidP="00740162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086EB1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E2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  <w:r w:rsidR="00E27E8E" w:rsidRPr="00B500D4">
              <w:rPr>
                <w:rFonts w:ascii="Times New Roman" w:hAnsi="Times New Roman"/>
                <w:sz w:val="24"/>
                <w:szCs w:val="24"/>
              </w:rPr>
              <w:t xml:space="preserve"> Создать необходимые условия для проведения независимой антикоррупционной экспертизы проектов муниципальных нормативных правовых актов (размещение проектов муниципальных нормативных правовых актов на официальных интернет-сайтах со сроком принятия заключений от независимых экспертов)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E27E8E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0D4">
              <w:rPr>
                <w:rFonts w:ascii="Times New Roman" w:hAnsi="Times New Roman"/>
                <w:sz w:val="24"/>
                <w:szCs w:val="24"/>
              </w:rPr>
              <w:t>Отдел информатизации и документооборота, сектор организационной работы Исполнительного комитета Тетюшского муниципального района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 (в период разработки проекта НПА)</w:t>
            </w: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BF69BB" w:rsidRPr="006C33C8" w:rsidRDefault="00BF69BB" w:rsidP="00A336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официальном сайте Тетюшского муниципального района в разделе «Противодействие коррупции» в подразделе «Независимая антикоррупционная экспертиза» проекты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нормативных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размещаются нормативно-правовые акты с указанием всей необходимой информацией. </w:t>
            </w:r>
          </w:p>
        </w:tc>
      </w:tr>
      <w:tr w:rsidR="00BF69BB" w:rsidRPr="006C33C8" w:rsidTr="00640346">
        <w:trPr>
          <w:trHeight w:val="337"/>
        </w:trPr>
        <w:tc>
          <w:tcPr>
            <w:tcW w:w="15746" w:type="dxa"/>
            <w:gridSpan w:val="5"/>
          </w:tcPr>
          <w:p w:rsidR="00BF69BB" w:rsidRPr="006C33C8" w:rsidRDefault="00BF69BB" w:rsidP="006C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0A71D0" w:rsidRDefault="000A71D0" w:rsidP="006C33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69BB" w:rsidRPr="001C20BC" w:rsidRDefault="00BF69BB" w:rsidP="006C33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 Проведение антикоррупционного мониторинга</w:t>
            </w: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3.1. Проводить мониторинг деятельности органов исполнительной власти Республики Татарстан, территориальных органов федеральных органов исполнительной власти по Республике Татарстан, органов местного самоуправления муниципальных районов и городских округов Республики Татарстан по реализации антикоррупционных мер на территории Республики Татарстан и оценке их эффективности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РТ по социально-экономическому мониторингу, </w:t>
            </w:r>
          </w:p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 и ведомства РТ,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210" w:type="dxa"/>
          </w:tcPr>
          <w:p w:rsidR="00BF69BB" w:rsidRPr="006C33C8" w:rsidRDefault="00BF69BB" w:rsidP="00133B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Антикоррупционный мониторинг деятельности органов местного самоуправления муниципального района проводится в соответствии с Указом Президента РТ от 23.03.2011 года № УП -148 и постановлением Кабинета Министров  № 463 от 10.06.2011 года. Показатели антикоррупционного мониторинга по району представляются в Комитет РТ по социально-экономическому мониторингу согласно регламенту, с соблюдением установленных сроков. </w:t>
            </w: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Провести отраслевые исследования </w:t>
            </w:r>
            <w:proofErr w:type="spellStart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факторов и реализуемых антикоррупционных мер среди целевых групп. Использовать полученные результаты для выработки превентивных мер в рамках противодействия коррупции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 и ведомства РТ, 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BF69BB" w:rsidRPr="006C33C8" w:rsidRDefault="00BF69BB" w:rsidP="005334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Отраслевые исследования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факторов в отчетном периоде не проводились. </w:t>
            </w:r>
          </w:p>
        </w:tc>
      </w:tr>
      <w:tr w:rsidR="00BF69BB" w:rsidRPr="006C33C8" w:rsidTr="00640346">
        <w:trPr>
          <w:trHeight w:val="1120"/>
        </w:trPr>
        <w:tc>
          <w:tcPr>
            <w:tcW w:w="540" w:type="dxa"/>
            <w:vMerge w:val="restart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3.4. Проводить мониторинги:</w:t>
            </w:r>
          </w:p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вовлеченности институтов гражданского общества в реализацию антикоррупционной политики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палата РТ (по согласованию), Министерство юстиции РТ</w:t>
            </w: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, ОМС</w:t>
            </w:r>
            <w:r w:rsidRPr="006C33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BF69BB" w:rsidRDefault="00BF69BB" w:rsidP="00EE6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состав комиссии при Главе Тетюшского муниципального района по противодействию коррупции входят:</w:t>
            </w:r>
          </w:p>
          <w:p w:rsidR="00BF69BB" w:rsidRPr="00334912" w:rsidRDefault="00BF69BB" w:rsidP="0033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912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Общественного совета при Совете Тетюшского муниципального района;</w:t>
            </w:r>
          </w:p>
          <w:p w:rsidR="00BF69BB" w:rsidRPr="00334912" w:rsidRDefault="00BF69BB" w:rsidP="0033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912">
              <w:rPr>
                <w:rFonts w:ascii="Times New Roman" w:eastAsia="Calibri" w:hAnsi="Times New Roman" w:cs="Times New Roman"/>
                <w:sz w:val="24"/>
                <w:szCs w:val="24"/>
              </w:rPr>
              <w:t>- директор-главный редактор филиала ОАО «</w:t>
            </w:r>
            <w:proofErr w:type="spellStart"/>
            <w:r w:rsidRPr="00334912">
              <w:rPr>
                <w:rFonts w:ascii="Times New Roman" w:eastAsia="Calibri" w:hAnsi="Times New Roman" w:cs="Times New Roman"/>
                <w:sz w:val="24"/>
                <w:szCs w:val="24"/>
              </w:rPr>
              <w:t>Татмедиа</w:t>
            </w:r>
            <w:proofErr w:type="spellEnd"/>
            <w:r w:rsidRPr="00334912">
              <w:rPr>
                <w:rFonts w:ascii="Times New Roman" w:eastAsia="Calibri" w:hAnsi="Times New Roman" w:cs="Times New Roman"/>
                <w:sz w:val="24"/>
                <w:szCs w:val="24"/>
              </w:rPr>
              <w:t>» «Редакция газеты «Авангард»;</w:t>
            </w:r>
          </w:p>
          <w:p w:rsidR="00BF69BB" w:rsidRPr="006C33C8" w:rsidRDefault="00BF69BB" w:rsidP="0033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912">
              <w:rPr>
                <w:rFonts w:ascii="Times New Roman" w:eastAsia="Calibri" w:hAnsi="Times New Roman" w:cs="Times New Roman"/>
                <w:sz w:val="24"/>
                <w:szCs w:val="24"/>
              </w:rPr>
              <w:t>- председатель Совета предпринимателей Тетюшского муниципального района.</w:t>
            </w:r>
          </w:p>
        </w:tc>
      </w:tr>
      <w:tr w:rsidR="00DA2B4F" w:rsidRPr="006C33C8" w:rsidTr="00640346">
        <w:trPr>
          <w:trHeight w:val="1120"/>
        </w:trPr>
        <w:tc>
          <w:tcPr>
            <w:tcW w:w="540" w:type="dxa"/>
            <w:vMerge/>
          </w:tcPr>
          <w:p w:rsidR="00DA2B4F" w:rsidRPr="006C33C8" w:rsidRDefault="00DA2B4F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DA2B4F" w:rsidRPr="00851D5B" w:rsidRDefault="00DA2B4F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D5B">
              <w:rPr>
                <w:rFonts w:ascii="Times New Roman" w:hAnsi="Times New Roman"/>
                <w:sz w:val="24"/>
                <w:szCs w:val="24"/>
              </w:rPr>
              <w:t>материалов средств массовой информации Тетюшского муниципального района на тему коррупции</w:t>
            </w:r>
          </w:p>
        </w:tc>
        <w:tc>
          <w:tcPr>
            <w:tcW w:w="2788" w:type="dxa"/>
            <w:shd w:val="clear" w:color="auto" w:fill="auto"/>
          </w:tcPr>
          <w:p w:rsidR="00DA2B4F" w:rsidRPr="00851D5B" w:rsidRDefault="00DA2B4F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D5B">
              <w:rPr>
                <w:rFonts w:ascii="Times New Roman" w:hAnsi="Times New Roman"/>
                <w:sz w:val="24"/>
                <w:szCs w:val="24"/>
              </w:rPr>
              <w:t>Советник Главы Те-</w:t>
            </w:r>
            <w:proofErr w:type="spellStart"/>
            <w:r w:rsidRPr="00851D5B">
              <w:rPr>
                <w:rFonts w:ascii="Times New Roman" w:hAnsi="Times New Roman"/>
                <w:sz w:val="24"/>
                <w:szCs w:val="24"/>
              </w:rPr>
              <w:t>тюшского</w:t>
            </w:r>
            <w:proofErr w:type="spellEnd"/>
            <w:r w:rsidRPr="00851D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1D5B">
              <w:rPr>
                <w:rFonts w:ascii="Times New Roman" w:hAnsi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851D5B">
              <w:rPr>
                <w:rFonts w:ascii="Times New Roman" w:hAnsi="Times New Roman"/>
                <w:sz w:val="24"/>
                <w:szCs w:val="24"/>
              </w:rPr>
              <w:t xml:space="preserve"> района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DA2B4F" w:rsidRPr="00851D5B" w:rsidRDefault="00DA2B4F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D5B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DA2B4F" w:rsidRDefault="00252F3D" w:rsidP="00EE6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средств массовой информации на тему коррупции  в 3 квартале текущего года не проводились.</w:t>
            </w:r>
          </w:p>
        </w:tc>
      </w:tr>
      <w:tr w:rsidR="00BF69BB" w:rsidRPr="006C33C8" w:rsidTr="00640346">
        <w:tc>
          <w:tcPr>
            <w:tcW w:w="540" w:type="dxa"/>
            <w:vMerge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качества предоставления муниципальных услуг при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использовании административных регламентов, в том числе путем опросов конечных потребителей услуг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45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4210" w:type="dxa"/>
          </w:tcPr>
          <w:p w:rsidR="00BF69BB" w:rsidRPr="006C33C8" w:rsidRDefault="00BF69BB" w:rsidP="00B20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Анкетирование получателей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муниципальных услуг о качестве и доступности предоставления муниципальных услуг запланировано на 3 квартал текущего года.    </w:t>
            </w:r>
          </w:p>
        </w:tc>
      </w:tr>
      <w:tr w:rsidR="00DA2B4F" w:rsidRPr="006C33C8" w:rsidTr="00640346">
        <w:tc>
          <w:tcPr>
            <w:tcW w:w="540" w:type="dxa"/>
          </w:tcPr>
          <w:p w:rsidR="00DA2B4F" w:rsidRPr="006C33C8" w:rsidRDefault="00DA2B4F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DA2B4F" w:rsidRPr="00DB5D0A" w:rsidRDefault="00DA2B4F" w:rsidP="00DA2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D0A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  <w:r w:rsidRPr="00DB5D0A">
              <w:rPr>
                <w:rFonts w:ascii="Times New Roman" w:hAnsi="Times New Roman"/>
                <w:sz w:val="24"/>
                <w:szCs w:val="24"/>
              </w:rPr>
              <w:t xml:space="preserve"> Провести мониторинг выполнения подведомственными организациями и организациями требований        Федерального        закона «О противодействии коррупции», принимать меры по предупреждению коррупции</w:t>
            </w:r>
          </w:p>
        </w:tc>
        <w:tc>
          <w:tcPr>
            <w:tcW w:w="2788" w:type="dxa"/>
            <w:shd w:val="clear" w:color="auto" w:fill="auto"/>
          </w:tcPr>
          <w:p w:rsidR="00DA2B4F" w:rsidRPr="00DB5D0A" w:rsidRDefault="00F46D6D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D0A">
              <w:rPr>
                <w:rFonts w:ascii="Times New Roman" w:hAnsi="Times New Roman"/>
                <w:sz w:val="24"/>
                <w:szCs w:val="24"/>
              </w:rPr>
              <w:t>Советник Главы Тетюшского муниципального района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DA2B4F" w:rsidRPr="006C33C8" w:rsidRDefault="00F46D6D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DA2B4F" w:rsidRDefault="0046530E" w:rsidP="00465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выполнения требований ФЗ «О противодействии коррупции»</w:t>
            </w:r>
            <w:r w:rsidR="00A767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органах </w:t>
            </w:r>
            <w:proofErr w:type="spellStart"/>
            <w:r w:rsidR="00A7675A">
              <w:rPr>
                <w:rFonts w:ascii="Times New Roman" w:eastAsia="Calibri" w:hAnsi="Times New Roman" w:cs="Times New Roman"/>
                <w:sz w:val="24"/>
                <w:szCs w:val="24"/>
              </w:rPr>
              <w:t>местногосамоуправления</w:t>
            </w:r>
            <w:proofErr w:type="spellEnd"/>
            <w:r w:rsidR="00A767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в </w:t>
            </w:r>
            <w:proofErr w:type="spellStart"/>
            <w:r w:rsidR="00A7675A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="00A7675A">
              <w:rPr>
                <w:rFonts w:ascii="Times New Roman" w:eastAsia="Calibri" w:hAnsi="Times New Roman" w:cs="Times New Roman"/>
                <w:sz w:val="24"/>
                <w:szCs w:val="24"/>
              </w:rPr>
              <w:t>. в подведомственных учреждениях района проводится постоянно.</w:t>
            </w:r>
          </w:p>
        </w:tc>
      </w:tr>
      <w:tr w:rsidR="00BF69BB" w:rsidRPr="006C33C8" w:rsidTr="00640346">
        <w:tc>
          <w:tcPr>
            <w:tcW w:w="15746" w:type="dxa"/>
            <w:gridSpan w:val="5"/>
          </w:tcPr>
          <w:p w:rsidR="00BF69BB" w:rsidRPr="009C3581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BF69BB" w:rsidRPr="009C3581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Активизация антикоррупционного обучения и антикоррупционной пропаганды, вовлечение кадровых, материальных, информационных и других ресурсов гражданского общества в противодействие коррупции</w:t>
            </w:r>
          </w:p>
          <w:p w:rsidR="00BF69BB" w:rsidRPr="009C3581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C93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4.1. Осуществить комплекс организационных, разъяснительных и иных мер по соблюдению лицами, замещающими государственные (муниципальные) должности, государственными (муниципальными) служащими ограничений, запретов и по исполнению обязанностей, установленных в целях противодействия коррупции, в том числе ограничений, касающихся дарения и получения подарков. Провести мероприятия по формированию в обществе негативного отношения к дарению подарков указанным лицам и служащим в связи с их должностным положением или в связи с исполнением ими служебных обязанностей и их получению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государственной службы и кадров при Президенте РТ  (по согласованию), министерства и ведомства РТ</w:t>
            </w:r>
            <w:r w:rsidRPr="002C15D1">
              <w:rPr>
                <w:rFonts w:ascii="Times New Roman" w:eastAsia="Calibri" w:hAnsi="Times New Roman" w:cs="Times New Roman"/>
                <w:sz w:val="24"/>
                <w:szCs w:val="24"/>
              </w:rPr>
              <w:t>, 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BF69BB" w:rsidRPr="006C33C8" w:rsidRDefault="00BF69BB" w:rsidP="00C65C39">
            <w:pPr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E4A6E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на муниципальную службу проводятся беседы о необходимости соблюдения ограничений и запретов, установленных для муниципальных служащих.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Так же п</w:t>
            </w:r>
            <w:r w:rsidRPr="002E4A6E">
              <w:rPr>
                <w:rFonts w:ascii="Times New Roman" w:hAnsi="Times New Roman" w:cs="Times New Roman"/>
                <w:sz w:val="24"/>
                <w:szCs w:val="24"/>
              </w:rPr>
              <w:t>ри проведении конкурса на замещение вакантной должности муниципальной службы проверяются знания запретов и ограничений, связанных с муниципальной службой</w:t>
            </w:r>
            <w:proofErr w:type="gramStart"/>
            <w:r w:rsidRPr="002E4A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касающихся дарения и получения подарков, об обязательствах их соблюдения.</w:t>
            </w: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C93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C93B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Довести до лиц, замещающих государственные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(муниципальные)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должности, должности государственной (муниципальной) службы, положения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представляемых указанными лицами в соответствии с</w:t>
            </w:r>
            <w:proofErr w:type="gramEnd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законодательством Российской Федерации о противодействии коррупции</w:t>
            </w:r>
          </w:p>
        </w:tc>
        <w:tc>
          <w:tcPr>
            <w:tcW w:w="2788" w:type="dxa"/>
            <w:vMerge w:val="restart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Департамент государственной службы и кадров при Президенте РТ (по согласованию), министерства и ведомства РТ, </w:t>
            </w:r>
            <w:r w:rsidRPr="002C15D1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210" w:type="dxa"/>
          </w:tcPr>
          <w:p w:rsidR="00BF69BB" w:rsidRPr="006C33C8" w:rsidRDefault="00BF69BB" w:rsidP="001953D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3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Тетюшском</w:t>
            </w:r>
            <w:proofErr w:type="spellEnd"/>
            <w:r w:rsidRPr="001953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 проводится регулярная работа по ознакомлению и изменению в законодательстве Российской Федерации и Республики Татарстан по противодействию коррупции,  муниципальных служащих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об установлении наказания за коммерческий подкуп, получение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взятки, посредничество во взяточничестве в виде штрафов, об увольнение с связи с утратой доверия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53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C93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C93B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 осуществить комплекс организационных, разъяснительных и иных мер по недопущению лицами, замещающими государственные (муниципальные) должности, государственными (муниципальными) служащими поведения, которое может восприниматься окружающими как обещание или предложение дачи взятки либо как</w:t>
            </w:r>
            <w:proofErr w:type="gramEnd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согласие принять взятку или как просьба о даче взятки</w:t>
            </w:r>
          </w:p>
        </w:tc>
        <w:tc>
          <w:tcPr>
            <w:tcW w:w="2788" w:type="dxa"/>
            <w:vMerge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210" w:type="dxa"/>
          </w:tcPr>
          <w:p w:rsidR="00BF69BB" w:rsidRPr="006C33C8" w:rsidRDefault="00BF69BB" w:rsidP="002B4A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3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целях повышения профессионального уровня и исполнительской дисциплины, с лицами </w:t>
            </w:r>
            <w:r w:rsidRPr="0054171F">
              <w:rPr>
                <w:rFonts w:ascii="Times New Roman" w:eastAsia="Calibri" w:hAnsi="Times New Roman" w:cs="Times New Roman"/>
                <w:sz w:val="24"/>
                <w:szCs w:val="24"/>
              </w:rPr>
              <w:t>поступающим на муниципальную службу и замещающим должности муниципальной службы, разъясн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 порядок о недопущении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взятки. </w:t>
            </w:r>
          </w:p>
        </w:tc>
      </w:tr>
      <w:tr w:rsidR="00EB7442" w:rsidRPr="006C33C8" w:rsidTr="00640346">
        <w:tc>
          <w:tcPr>
            <w:tcW w:w="540" w:type="dxa"/>
          </w:tcPr>
          <w:p w:rsidR="00EB7442" w:rsidRPr="006C33C8" w:rsidRDefault="00EB7442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EB7442" w:rsidRPr="002B4A30" w:rsidRDefault="00EB7442" w:rsidP="00C93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C93B7E"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C93B7E" w:rsidRPr="002B4A30">
              <w:rPr>
                <w:rFonts w:ascii="Times New Roman" w:hAnsi="Times New Roman"/>
                <w:sz w:val="24"/>
                <w:szCs w:val="24"/>
              </w:rPr>
              <w:t>Обеспечить   участие   должностных   лиц органов местного      самоуправления      в мероприятиях, направленных на антикоррупционное просвещение граждан (путем участия в телепередачах, радиопрограммах</w:t>
            </w:r>
            <w:proofErr w:type="gramStart"/>
            <w:r w:rsidR="00C93B7E" w:rsidRPr="002B4A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C93B7E" w:rsidRPr="002B4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93B7E" w:rsidRPr="002B4A3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C93B7E" w:rsidRPr="002B4A30">
              <w:rPr>
                <w:rFonts w:ascii="Times New Roman" w:hAnsi="Times New Roman"/>
                <w:sz w:val="24"/>
                <w:szCs w:val="24"/>
              </w:rPr>
              <w:t>освященных вопросам противодействия коррупции в различных сферах жизнедеятельности. разъяснения антикоррупционного законодательства в статьях, размещаемых в печатных и электронных средствах массовой информации)</w:t>
            </w:r>
          </w:p>
        </w:tc>
        <w:tc>
          <w:tcPr>
            <w:tcW w:w="2788" w:type="dxa"/>
            <w:shd w:val="clear" w:color="auto" w:fill="auto"/>
          </w:tcPr>
          <w:p w:rsidR="00EB7442" w:rsidRPr="002B4A30" w:rsidRDefault="00C93B7E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A30">
              <w:rPr>
                <w:rFonts w:ascii="Times New Roman" w:hAnsi="Times New Roman"/>
                <w:sz w:val="24"/>
                <w:szCs w:val="24"/>
              </w:rPr>
              <w:t>Советник Главы Тетюшского муниципального района, СМИ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EB7442" w:rsidRPr="002B4A30" w:rsidRDefault="00C93B7E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="003F1BB4"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4210" w:type="dxa"/>
          </w:tcPr>
          <w:p w:rsidR="00EB7442" w:rsidRPr="00B137E7" w:rsidRDefault="007F49C9" w:rsidP="003C284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Комиссией по противодействию коррупции налажено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взаимодействие </w:t>
            </w:r>
            <w:r w:rsidR="001020E1">
              <w:rPr>
                <w:rFonts w:ascii="Times New Roman" w:eastAsia="Calibri" w:hAnsi="Times New Roman" w:cs="Times New Roman"/>
                <w:sz w:val="24"/>
                <w:szCs w:val="24"/>
              </w:rPr>
              <w:t>с филиалом ОАО «</w:t>
            </w:r>
            <w:proofErr w:type="spellStart"/>
            <w:r w:rsidR="001020E1">
              <w:rPr>
                <w:rFonts w:ascii="Times New Roman" w:eastAsia="Calibri" w:hAnsi="Times New Roman" w:cs="Times New Roman"/>
                <w:sz w:val="24"/>
                <w:szCs w:val="24"/>
              </w:rPr>
              <w:t>Татмедиа</w:t>
            </w:r>
            <w:proofErr w:type="spellEnd"/>
            <w:r w:rsidR="001020E1">
              <w:rPr>
                <w:rFonts w:ascii="Times New Roman" w:eastAsia="Calibri" w:hAnsi="Times New Roman" w:cs="Times New Roman"/>
                <w:sz w:val="24"/>
                <w:szCs w:val="24"/>
              </w:rPr>
              <w:t>» районной газеты «Авангард». Членом комиссии по противодействию коррупции также является главный редактор газеты «Авангард».</w:t>
            </w:r>
          </w:p>
        </w:tc>
      </w:tr>
      <w:tr w:rsidR="00C93B7E" w:rsidRPr="006C33C8" w:rsidTr="00640346">
        <w:tc>
          <w:tcPr>
            <w:tcW w:w="540" w:type="dxa"/>
          </w:tcPr>
          <w:p w:rsidR="00C93B7E" w:rsidRPr="006C33C8" w:rsidRDefault="00C93B7E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C93B7E" w:rsidRPr="002B4A30" w:rsidRDefault="00C93B7E" w:rsidP="003C2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3F1BB4"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="003F1BB4" w:rsidRPr="002B4A30">
              <w:rPr>
                <w:rFonts w:ascii="Times New Roman" w:hAnsi="Times New Roman"/>
                <w:sz w:val="24"/>
                <w:szCs w:val="24"/>
              </w:rPr>
              <w:t>Провести мероприятия направленные на активизацию работы по формированию у служащих отрицательного отношения к коррупции с привлечением для этого представителей общественных советов, общественных объединений, уставными задачами которых является участие в противодействии коррупции, и других институтов гражданского общества</w:t>
            </w:r>
          </w:p>
        </w:tc>
        <w:tc>
          <w:tcPr>
            <w:tcW w:w="2788" w:type="dxa"/>
            <w:shd w:val="clear" w:color="auto" w:fill="auto"/>
          </w:tcPr>
          <w:p w:rsidR="00C93B7E" w:rsidRPr="002B4A30" w:rsidRDefault="003F1BB4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4A30">
              <w:rPr>
                <w:rFonts w:ascii="Times New Roman" w:hAnsi="Times New Roman"/>
                <w:sz w:val="24"/>
                <w:szCs w:val="24"/>
              </w:rPr>
              <w:t>Советник Главы Тетюшского муниципального рай-она, СМИ (по согласованию</w:t>
            </w:r>
            <w:proofErr w:type="gramEnd"/>
          </w:p>
        </w:tc>
        <w:tc>
          <w:tcPr>
            <w:tcW w:w="2216" w:type="dxa"/>
            <w:shd w:val="clear" w:color="auto" w:fill="auto"/>
          </w:tcPr>
          <w:p w:rsidR="00C93B7E" w:rsidRPr="002B4A30" w:rsidRDefault="003F1BB4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2B4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210" w:type="dxa"/>
          </w:tcPr>
          <w:p w:rsidR="00C93B7E" w:rsidRPr="00B137E7" w:rsidRDefault="003C284B" w:rsidP="003C284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круглого стола направленное на активизацию работы по формированию</w:t>
            </w:r>
            <w:r w:rsidR="00CF33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служащих отрицательного отношения к коррупции с привлечением для этого представителей </w:t>
            </w:r>
            <w:r w:rsidR="007257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общественных советов, общественных </w:t>
            </w:r>
            <w:proofErr w:type="spellStart"/>
            <w:r w:rsidR="007257A9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</w:t>
            </w:r>
            <w:proofErr w:type="spellEnd"/>
            <w:r w:rsidR="007257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запланировано во 2 полугодии </w:t>
            </w:r>
            <w:r w:rsidR="007257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текущего года. </w:t>
            </w:r>
          </w:p>
        </w:tc>
      </w:tr>
      <w:tr w:rsidR="00E61403" w:rsidRPr="006C33C8" w:rsidTr="00640346">
        <w:tc>
          <w:tcPr>
            <w:tcW w:w="540" w:type="dxa"/>
          </w:tcPr>
          <w:p w:rsidR="00E61403" w:rsidRPr="006C33C8" w:rsidRDefault="00E61403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E61403" w:rsidRPr="00130304" w:rsidRDefault="00E61403" w:rsidP="003F1B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4.6. </w:t>
            </w:r>
            <w:r w:rsidRPr="00130304">
              <w:rPr>
                <w:rFonts w:ascii="Times New Roman" w:hAnsi="Times New Roman"/>
                <w:sz w:val="24"/>
                <w:szCs w:val="24"/>
              </w:rPr>
              <w:t>Реализовать в системе жилищно-коммунального хозяйства, образовательных организациях комплекс просветительских и воспитательных мер по разъяснению ответственности за преступления коррупционной направленности</w:t>
            </w:r>
          </w:p>
        </w:tc>
        <w:tc>
          <w:tcPr>
            <w:tcW w:w="2788" w:type="dxa"/>
            <w:shd w:val="clear" w:color="auto" w:fill="auto"/>
          </w:tcPr>
          <w:p w:rsidR="00E61403" w:rsidRPr="00130304" w:rsidRDefault="00E61403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0304">
              <w:rPr>
                <w:rFonts w:ascii="Times New Roman" w:hAnsi="Times New Roman"/>
                <w:sz w:val="24"/>
                <w:szCs w:val="24"/>
              </w:rPr>
              <w:t>Советник Главы Тетюшского муниципального рай-она, СМИ (по согласованию</w:t>
            </w:r>
            <w:proofErr w:type="gramEnd"/>
          </w:p>
        </w:tc>
        <w:tc>
          <w:tcPr>
            <w:tcW w:w="2216" w:type="dxa"/>
            <w:shd w:val="clear" w:color="auto" w:fill="auto"/>
          </w:tcPr>
          <w:p w:rsidR="00E61403" w:rsidRPr="00130304" w:rsidRDefault="00E61403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04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13030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130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210" w:type="dxa"/>
          </w:tcPr>
          <w:p w:rsidR="00E61403" w:rsidRPr="00B137E7" w:rsidRDefault="002B4A30" w:rsidP="002B4A3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Разъяснительные работы за преступление коррупционной направленности в системе жилищно-коммунального хозяйства  образовательных организациях запланировано на 2 полугодие 2014 года</w:t>
            </w:r>
          </w:p>
        </w:tc>
      </w:tr>
      <w:tr w:rsidR="00BF69BB" w:rsidRPr="00F42EDD" w:rsidTr="00640346">
        <w:tc>
          <w:tcPr>
            <w:tcW w:w="15746" w:type="dxa"/>
            <w:gridSpan w:val="5"/>
          </w:tcPr>
          <w:p w:rsidR="00BF69BB" w:rsidRPr="00F42EDD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BF69BB" w:rsidRPr="00F42EDD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2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Обеспечение открытости, доступности для населения деятельности государственных и муниципальных органов, укрепление их связи с гражданским обществом, стимулирование антикоррупционной активности общественности</w:t>
            </w:r>
          </w:p>
          <w:p w:rsidR="00BF69BB" w:rsidRPr="00F42EDD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BF69BB" w:rsidRPr="006C33C8" w:rsidTr="00640346">
        <w:trPr>
          <w:trHeight w:val="416"/>
        </w:trPr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5.2. </w:t>
            </w:r>
            <w:proofErr w:type="gramStart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соответствие разделов «Противодействие коррупции» официальных сайтов требованиям, установленными постановлением Кабинета    Министров    Республики    Татарстан   от    04.04.2013 № 225 </w:t>
            </w:r>
            <w:proofErr w:type="gramEnd"/>
          </w:p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«Об утверждении Единых требований к размещению и наполнению разделов официальных сайтов исполнительных органов государственной власти Республики Татарстан в информационно-телекоммуникационной сети «Интернет» по вопросам противодействия коррупции» (далее – Единые требования)</w:t>
            </w:r>
          </w:p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анализ информации, размещенной в разделе «Противодействие коррупции» официальных сайтов на предмет соответствия Единым требованиям</w:t>
            </w:r>
          </w:p>
        </w:tc>
        <w:tc>
          <w:tcPr>
            <w:tcW w:w="2788" w:type="dxa"/>
            <w:vMerge w:val="restart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Министерства, ведомства РТ, </w:t>
            </w:r>
            <w:bookmarkStart w:id="0" w:name="_GoBack"/>
            <w:r w:rsidRPr="00696D09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bookmarkEnd w:id="0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210" w:type="dxa"/>
          </w:tcPr>
          <w:p w:rsidR="00BF69BB" w:rsidRDefault="00BF69BB" w:rsidP="00D72241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Тетюшского муниципального района, раздел «Противодействие коррупции» регулярно актуализируется.</w:t>
            </w:r>
          </w:p>
          <w:p w:rsidR="00BF69BB" w:rsidRDefault="00BF69BB" w:rsidP="00F301C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Постановлением  Кабинета Министров РТ от 04.04.2013г. №225 «Об утверждении Единых требований к размещению и наполнению разделов официальных сайтов исполнительных органов государственно власти РТ в информационно-телекоммуникационной  сети «Интернет» по вопросам противодействия коррупции»  раздел «Противодействие коррупции» официального сайта Тетюшского муниципального района РТ приведен в соответствии с Едиными требованиями. </w:t>
            </w:r>
          </w:p>
          <w:p w:rsidR="00BF69BB" w:rsidRDefault="00BF69BB" w:rsidP="00F301C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Ответственными работниками на сайте Тетюшского муниципального района проводится анализ информации, размещенной в разделе «Противодействие коррупции».</w:t>
            </w: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5.3. Обеспечить функционирование в министерствах, ведомствах, органах местного самоуправления Республики Татарстан «телефонов доверия», </w:t>
            </w:r>
            <w:proofErr w:type="gramStart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интернет-приемных</w:t>
            </w:r>
            <w:proofErr w:type="gramEnd"/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, других информационных каналов, позволяющих гражданам сообщить о ставших известными им фактах коррупции, причинах и условиях, способствующих их совершению, выделение обращений о признаках коррупционных правонарушений в обособленную категорию обращений граждан с пометкой «Антикоррупционный вопрос»</w:t>
            </w:r>
          </w:p>
        </w:tc>
        <w:tc>
          <w:tcPr>
            <w:tcW w:w="2788" w:type="dxa"/>
            <w:vMerge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BF69BB" w:rsidRPr="006C33C8" w:rsidRDefault="00BF69BB" w:rsidP="00322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сайте Тетюшского муниципального района в разделе «Противодействия коррупции» имеется подраздел «Интернет-приемная» и «Задай вопрос Главе». Имеются так же телефоны горячей линии в администрации района. Телефон «Горячей линии» размещен на сайте района и публикуется в районной газете «Авангард».  </w:t>
            </w: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5.5. Осуществлять публикации в средствах массовой информации и размещать на интернет-сайтах ежегодные отчеты исполнительных органов власти и органов местного самоуправления Республики Татарстан о состоянии коррупции и реализации мер антикоррупционной политики в Республике Татарстан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Президента РТ по вопросам антикоррупционной политики (по согласованию), министерства и ведомства РТ, </w:t>
            </w:r>
            <w:r w:rsidRPr="00130304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квартал  </w:t>
            </w:r>
          </w:p>
        </w:tc>
        <w:tc>
          <w:tcPr>
            <w:tcW w:w="4210" w:type="dxa"/>
          </w:tcPr>
          <w:p w:rsidR="00BF69BB" w:rsidRDefault="00BF69BB" w:rsidP="00A75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Отчеты о состоянии коррупции и реализации мер антикоррупционной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размещаются на сайте в разделе «Противодействие коррупции».</w:t>
            </w:r>
          </w:p>
          <w:p w:rsidR="00BF69BB" w:rsidRPr="006C33C8" w:rsidRDefault="00BF69BB" w:rsidP="00A75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5.7. Организовать работу по проведению мониторинга информации о коррупционных проявлениях в деятельности должностных лиц, размещенной в средствах массовой информации и содержащейся в поступающих обращениях граждан и юридических лиц, с ежеквартальным обобщением и рассмотрением его результатов на заседаниях антикоррупционных комиссий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 и ведомства РТ, </w:t>
            </w:r>
            <w:r w:rsidRPr="00130304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4210" w:type="dxa"/>
          </w:tcPr>
          <w:p w:rsidR="00BF69BB" w:rsidRDefault="00BF69BB" w:rsidP="002B4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Ежеквартально на заседаниях комиссии по противодействию коррупции заслушивается анализ обращений граждан,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и обращений о фактах коррупции. Фактов обращения по выявлению коррупции в 3 квартале текущего года не установлено.</w:t>
            </w:r>
          </w:p>
          <w:p w:rsidR="00BF69BB" w:rsidRPr="006C33C8" w:rsidRDefault="00BF69BB" w:rsidP="002B4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5.8. Оказывать содействие средствам массовой информации в широком освещении мер, принимаемых органами государственной власти и органами местного самоуправления Республики Татарстан, по противодействию коррупции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 и ведомства РТ, </w:t>
            </w:r>
            <w:r w:rsidRPr="00130304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210" w:type="dxa"/>
          </w:tcPr>
          <w:p w:rsidR="00BF69BB" w:rsidRPr="006C33C8" w:rsidRDefault="00BF69BB" w:rsidP="002711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редактор районной газеты «Авангард» является членом комиссии по противодействию коррупции. Информация о работе  Комиссии по противодействию коррупции регулярно освещается в средствах массовой информации. </w:t>
            </w: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5.11. Принять меры по повышению эффективности использования общественных (публичных) слушаний,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предусмотренных земельным и градостроительным законодательствами Российской Федерации, при рассмотрении вопросов о предоставлении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788" w:type="dxa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Министерство земельных и 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имущественных отношений РТ, </w:t>
            </w:r>
            <w:r w:rsidRPr="00130304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течение года </w:t>
            </w:r>
          </w:p>
        </w:tc>
        <w:tc>
          <w:tcPr>
            <w:tcW w:w="4210" w:type="dxa"/>
          </w:tcPr>
          <w:p w:rsidR="00BF69BB" w:rsidRPr="006C33C8" w:rsidRDefault="00BF69BB" w:rsidP="001C48A9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3 квартале 2014 года в муниципальном районе были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проведены общественные (публичные) слушания, предусмотренные земельным и градостроительными законодательствами РФ, с рассмотрением вопросов о предоставлении земельных участков, находящихся в государственной и муниципальной собственности, не проводились  </w:t>
            </w:r>
          </w:p>
        </w:tc>
      </w:tr>
      <w:tr w:rsidR="0066480E" w:rsidRPr="006C33C8" w:rsidTr="00640346">
        <w:tc>
          <w:tcPr>
            <w:tcW w:w="540" w:type="dxa"/>
          </w:tcPr>
          <w:p w:rsidR="0066480E" w:rsidRPr="006C33C8" w:rsidRDefault="0066480E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6480E" w:rsidRPr="00CB5A23" w:rsidRDefault="003C624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A23">
              <w:rPr>
                <w:rFonts w:ascii="Times New Roman" w:hAnsi="Times New Roman"/>
                <w:sz w:val="24"/>
                <w:szCs w:val="24"/>
              </w:rPr>
              <w:t xml:space="preserve">5.12. </w:t>
            </w:r>
            <w:r w:rsidR="0066480E" w:rsidRPr="00CB5A23">
              <w:rPr>
                <w:rFonts w:ascii="Times New Roman" w:hAnsi="Times New Roman"/>
                <w:sz w:val="24"/>
                <w:szCs w:val="24"/>
              </w:rPr>
              <w:t xml:space="preserve">Организовать проведение «прямых линий» с гражданами по вопросам антикоррупционного просвещения, </w:t>
            </w:r>
            <w:proofErr w:type="gramStart"/>
            <w:r w:rsidR="0066480E" w:rsidRPr="00CB5A23">
              <w:rPr>
                <w:rFonts w:ascii="Times New Roman" w:hAnsi="Times New Roman"/>
                <w:sz w:val="24"/>
                <w:szCs w:val="24"/>
              </w:rPr>
              <w:t>отнесенным</w:t>
            </w:r>
            <w:proofErr w:type="gramEnd"/>
            <w:r w:rsidR="0066480E" w:rsidRPr="00CB5A23">
              <w:rPr>
                <w:rFonts w:ascii="Times New Roman" w:hAnsi="Times New Roman"/>
                <w:sz w:val="24"/>
                <w:szCs w:val="24"/>
              </w:rPr>
              <w:t xml:space="preserve"> к сфере деятельности органов местного самоуправления в Республике Татарстан</w:t>
            </w:r>
          </w:p>
        </w:tc>
        <w:tc>
          <w:tcPr>
            <w:tcW w:w="2788" w:type="dxa"/>
            <w:shd w:val="clear" w:color="auto" w:fill="auto"/>
          </w:tcPr>
          <w:p w:rsidR="0066480E" w:rsidRPr="00CB5A23" w:rsidRDefault="0066480E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B5A23">
              <w:rPr>
                <w:rFonts w:ascii="Times New Roman" w:hAnsi="Times New Roman"/>
                <w:sz w:val="24"/>
                <w:szCs w:val="24"/>
              </w:rPr>
              <w:t>Советник Главы Тетюшского муниципального рай-она, СМИ (по согласованию</w:t>
            </w:r>
            <w:proofErr w:type="gramEnd"/>
          </w:p>
        </w:tc>
        <w:tc>
          <w:tcPr>
            <w:tcW w:w="2216" w:type="dxa"/>
            <w:shd w:val="clear" w:color="auto" w:fill="auto"/>
          </w:tcPr>
          <w:p w:rsidR="0066480E" w:rsidRPr="006C33C8" w:rsidRDefault="0066480E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66480E" w:rsidRDefault="00130304" w:rsidP="00130304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Советником Главы района по противодействию коррупции проводится работа по просвещению граждан района в области противодействия коррупции, путем направления материалов в районную редакцию газеты «Авангард».</w:t>
            </w:r>
          </w:p>
        </w:tc>
      </w:tr>
      <w:tr w:rsidR="0066480E" w:rsidRPr="006C33C8" w:rsidTr="00640346">
        <w:tc>
          <w:tcPr>
            <w:tcW w:w="540" w:type="dxa"/>
          </w:tcPr>
          <w:p w:rsidR="0066480E" w:rsidRPr="006C33C8" w:rsidRDefault="0066480E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6480E" w:rsidRPr="00CB5A23" w:rsidRDefault="003C6248" w:rsidP="00CB5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A23">
              <w:rPr>
                <w:rFonts w:ascii="Times New Roman" w:hAnsi="Times New Roman"/>
                <w:sz w:val="24"/>
                <w:szCs w:val="24"/>
              </w:rPr>
              <w:t xml:space="preserve">5.13. </w:t>
            </w:r>
            <w:r w:rsidR="0066480E" w:rsidRPr="00CB5A23">
              <w:rPr>
                <w:rFonts w:ascii="Times New Roman" w:hAnsi="Times New Roman"/>
                <w:sz w:val="24"/>
                <w:szCs w:val="24"/>
              </w:rPr>
              <w:t>Организовать работу по комментированию в средствах массовой информации установленных фактов коррупции, выявленных в органах местного самоуправления,   а   также   выявленных случаях несоблюдения ограничений</w:t>
            </w:r>
            <w:proofErr w:type="gramStart"/>
            <w:r w:rsidR="0066480E" w:rsidRPr="00CB5A2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66480E" w:rsidRPr="00CB5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6480E" w:rsidRPr="00CB5A2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66480E" w:rsidRPr="00CB5A23">
              <w:rPr>
                <w:rFonts w:ascii="Times New Roman" w:hAnsi="Times New Roman"/>
                <w:sz w:val="24"/>
                <w:szCs w:val="24"/>
              </w:rPr>
              <w:t>апретов и неисполнения обяза</w:t>
            </w:r>
            <w:r w:rsidR="00CB5A23" w:rsidRPr="00CB5A23">
              <w:rPr>
                <w:rFonts w:ascii="Times New Roman" w:hAnsi="Times New Roman"/>
                <w:sz w:val="24"/>
                <w:szCs w:val="24"/>
              </w:rPr>
              <w:t>нностей, установленных в целях п</w:t>
            </w:r>
            <w:r w:rsidR="0066480E" w:rsidRPr="00CB5A23">
              <w:rPr>
                <w:rFonts w:ascii="Times New Roman" w:hAnsi="Times New Roman"/>
                <w:sz w:val="24"/>
                <w:szCs w:val="24"/>
              </w:rPr>
              <w:t>ротиводействия коррупции</w:t>
            </w:r>
          </w:p>
        </w:tc>
        <w:tc>
          <w:tcPr>
            <w:tcW w:w="2788" w:type="dxa"/>
            <w:shd w:val="clear" w:color="auto" w:fill="auto"/>
          </w:tcPr>
          <w:p w:rsidR="0066480E" w:rsidRPr="00CB5A23" w:rsidRDefault="0066480E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B5A23">
              <w:rPr>
                <w:rFonts w:ascii="Times New Roman" w:hAnsi="Times New Roman"/>
                <w:sz w:val="24"/>
                <w:szCs w:val="24"/>
              </w:rPr>
              <w:t>Советник Главы Тетюшского муниципального рай-она, СМИ (по согласованию</w:t>
            </w:r>
            <w:proofErr w:type="gramEnd"/>
          </w:p>
        </w:tc>
        <w:tc>
          <w:tcPr>
            <w:tcW w:w="2216" w:type="dxa"/>
            <w:shd w:val="clear" w:color="auto" w:fill="auto"/>
          </w:tcPr>
          <w:p w:rsidR="0066480E" w:rsidRPr="006C33C8" w:rsidRDefault="0066480E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66480E" w:rsidRPr="00CB5A23" w:rsidRDefault="00CB5A23" w:rsidP="00CB5A2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A23">
              <w:rPr>
                <w:rFonts w:ascii="Times New Roman" w:hAnsi="Times New Roman"/>
                <w:sz w:val="24"/>
                <w:szCs w:val="24"/>
              </w:rPr>
              <w:t xml:space="preserve">Комментариев в средствах массовой информации установленных фактов коррупции, выявленных в органах местного самоуправления, а также   выявленных случаях несоблюдения ограничений, запретов и неисполнения </w:t>
            </w:r>
            <w:proofErr w:type="gramStart"/>
            <w:r w:rsidRPr="00CB5A23">
              <w:rPr>
                <w:rFonts w:ascii="Times New Roman" w:hAnsi="Times New Roman"/>
                <w:sz w:val="24"/>
                <w:szCs w:val="24"/>
              </w:rPr>
              <w:t>обязанностей, установленных в целях противодействия коррупции в 3 квартале текущего года не опубликовано</w:t>
            </w:r>
            <w:proofErr w:type="gramEnd"/>
            <w:r w:rsidRPr="00CB5A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480E" w:rsidRPr="006C33C8" w:rsidTr="00640346">
        <w:tc>
          <w:tcPr>
            <w:tcW w:w="540" w:type="dxa"/>
          </w:tcPr>
          <w:p w:rsidR="0066480E" w:rsidRPr="006C33C8" w:rsidRDefault="0066480E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6480E" w:rsidRPr="00CB5A23" w:rsidRDefault="003C624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A23">
              <w:rPr>
                <w:rFonts w:ascii="Times New Roman" w:hAnsi="Times New Roman"/>
                <w:sz w:val="24"/>
                <w:szCs w:val="24"/>
              </w:rPr>
              <w:t xml:space="preserve">5.14. </w:t>
            </w:r>
            <w:r w:rsidR="0066480E" w:rsidRPr="00CB5A23">
              <w:rPr>
                <w:rFonts w:ascii="Times New Roman" w:hAnsi="Times New Roman"/>
                <w:sz w:val="24"/>
                <w:szCs w:val="24"/>
              </w:rPr>
              <w:t>Организовать контроль за раскрытием информации о деятельности организаций</w:t>
            </w:r>
            <w:proofErr w:type="gramStart"/>
            <w:r w:rsidR="0066480E" w:rsidRPr="00CB5A2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66480E" w:rsidRPr="00CB5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6480E" w:rsidRPr="00CB5A23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66480E" w:rsidRPr="00CB5A23">
              <w:rPr>
                <w:rFonts w:ascii="Times New Roman" w:hAnsi="Times New Roman"/>
                <w:sz w:val="24"/>
                <w:szCs w:val="24"/>
              </w:rPr>
              <w:t>существляющих деятельность в сфере управления многоквартирными домами</w:t>
            </w:r>
          </w:p>
        </w:tc>
        <w:tc>
          <w:tcPr>
            <w:tcW w:w="2788" w:type="dxa"/>
            <w:shd w:val="clear" w:color="auto" w:fill="auto"/>
          </w:tcPr>
          <w:p w:rsidR="0066480E" w:rsidRPr="00CB5A23" w:rsidRDefault="0066480E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A23">
              <w:rPr>
                <w:rFonts w:ascii="Times New Roman" w:hAnsi="Times New Roman"/>
                <w:sz w:val="24"/>
                <w:szCs w:val="24"/>
              </w:rPr>
              <w:t>Советник Главы Тетюшского муниципального района</w:t>
            </w:r>
          </w:p>
        </w:tc>
        <w:tc>
          <w:tcPr>
            <w:tcW w:w="2216" w:type="dxa"/>
            <w:shd w:val="clear" w:color="auto" w:fill="auto"/>
          </w:tcPr>
          <w:p w:rsidR="0066480E" w:rsidRPr="006C33C8" w:rsidRDefault="0066480E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66480E" w:rsidRPr="00CB5A23" w:rsidRDefault="00CB5A23" w:rsidP="00CB5A23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B5A2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B5A23">
              <w:rPr>
                <w:rFonts w:ascii="Times New Roman" w:hAnsi="Times New Roman"/>
                <w:sz w:val="24"/>
                <w:szCs w:val="24"/>
              </w:rPr>
              <w:t xml:space="preserve"> раскрытием информации о деятельности организаций, осуществляющих деятельность в сфере управления многоквартирными домами находится на постоянном контроле. Ежемесячно Главой района  проводятся встречи с жильцами многоквартирных домов, где рассматриваются множество всяких </w:t>
            </w:r>
            <w:r w:rsidRPr="00CB5A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вопросов и проблем   </w:t>
            </w:r>
          </w:p>
        </w:tc>
      </w:tr>
      <w:tr w:rsidR="00BF69BB" w:rsidRPr="006C33C8" w:rsidTr="00640346">
        <w:tc>
          <w:tcPr>
            <w:tcW w:w="15746" w:type="dxa"/>
            <w:gridSpan w:val="5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BF69BB" w:rsidRPr="00F42EDD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2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Совершенствование организации деятельности по размещению государственного и муниципального заказов</w:t>
            </w:r>
          </w:p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1C1A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1C1A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. Осуществлять публикации планов-графиков размещения заказов заказчиками, уполномоченными органами наряду со специальными сайтами на официальных интернет-сайтах министерств, ведомств, органов местного самоуправления Республики Татарстан</w:t>
            </w:r>
          </w:p>
        </w:tc>
        <w:tc>
          <w:tcPr>
            <w:tcW w:w="2788" w:type="dxa"/>
            <w:vMerge w:val="restart"/>
            <w:shd w:val="clear" w:color="auto" w:fill="auto"/>
          </w:tcPr>
          <w:p w:rsidR="00BF69BB" w:rsidRPr="006C33C8" w:rsidRDefault="00BF69BB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Министерства, ведомства РТ, </w:t>
            </w:r>
            <w:r w:rsidRPr="00696D09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ind w:right="-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 (в день размещения планов-графиков на специализированных сайтах)</w:t>
            </w:r>
          </w:p>
        </w:tc>
        <w:tc>
          <w:tcPr>
            <w:tcW w:w="4210" w:type="dxa"/>
          </w:tcPr>
          <w:p w:rsidR="00BF69BB" w:rsidRPr="004037A6" w:rsidRDefault="00BF69BB" w:rsidP="000A42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7A6">
              <w:rPr>
                <w:rFonts w:ascii="Times New Roman" w:hAnsi="Times New Roman" w:cs="Times New Roman"/>
                <w:sz w:val="24"/>
                <w:szCs w:val="24"/>
              </w:rPr>
              <w:t>Планы-графики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7A6">
              <w:rPr>
                <w:rFonts w:ascii="Times New Roman" w:hAnsi="Times New Roman" w:cs="Times New Roman"/>
                <w:sz w:val="24"/>
                <w:szCs w:val="24"/>
              </w:rPr>
              <w:t xml:space="preserve">за 2014г.,             опубликованы  на официальном сайте Российской Федерации для размещения информации о размещении заказов (Портал </w:t>
            </w:r>
            <w:proofErr w:type="spellStart"/>
            <w:r w:rsidRPr="004037A6">
              <w:rPr>
                <w:rFonts w:ascii="Times New Roman" w:hAnsi="Times New Roman" w:cs="Times New Roman"/>
                <w:sz w:val="24"/>
                <w:szCs w:val="24"/>
              </w:rPr>
              <w:t>госзакупок</w:t>
            </w:r>
            <w:proofErr w:type="spellEnd"/>
            <w:r w:rsidRPr="004037A6">
              <w:rPr>
                <w:rFonts w:ascii="Times New Roman" w:hAnsi="Times New Roman" w:cs="Times New Roman"/>
                <w:sz w:val="24"/>
                <w:szCs w:val="24"/>
              </w:rPr>
              <w:t>), а также  в портале муниципальных образований РТ.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закупки проходят в форме: открытого конкурса, запроса котировок, электронного аукциона.</w:t>
            </w:r>
          </w:p>
        </w:tc>
      </w:tr>
      <w:tr w:rsidR="00BF69BB" w:rsidRPr="006C33C8" w:rsidTr="00640346">
        <w:tc>
          <w:tcPr>
            <w:tcW w:w="540" w:type="dxa"/>
          </w:tcPr>
          <w:p w:rsidR="00BF69BB" w:rsidRPr="006C33C8" w:rsidRDefault="00BF69BB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BF69BB" w:rsidRPr="006C33C8" w:rsidRDefault="00BF69BB" w:rsidP="001C1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1C1A5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. Организовать работу по привлечению к участию в торгах на электронных площадках республиканского и федерального уровней (</w:t>
            </w:r>
            <w:hyperlink r:id="rId13" w:history="1"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http://tattis.ru</w:t>
              </w:r>
            </w:hyperlink>
            <w:r w:rsidRPr="006C33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6C33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14" w:history="1"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http://agzrt.ru</w:t>
              </w:r>
            </w:hyperlink>
            <w:r w:rsidRPr="006C33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6C33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15" w:history="1"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zakazrf</w:t>
              </w:r>
              <w:proofErr w:type="spellEnd"/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33C8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другие) представителей малого и среднего бизнеса (по согласованию)</w:t>
            </w:r>
          </w:p>
        </w:tc>
        <w:tc>
          <w:tcPr>
            <w:tcW w:w="2788" w:type="dxa"/>
            <w:vMerge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BF69BB" w:rsidRPr="006C33C8" w:rsidRDefault="00BF69BB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210" w:type="dxa"/>
          </w:tcPr>
          <w:p w:rsidR="00BF69BB" w:rsidRPr="006F2E3D" w:rsidRDefault="00BF69BB" w:rsidP="000A42EB">
            <w:pPr>
              <w:pStyle w:val="a7"/>
              <w:spacing w:before="0" w:beforeAutospacing="0" w:after="0" w:afterAutospacing="0"/>
              <w:rPr>
                <w:rFonts w:ascii="Times New Roman" w:eastAsia="Calibri" w:hAnsi="Times New Roman" w:cs="Times New Roman"/>
              </w:rPr>
            </w:pPr>
            <w:r w:rsidRPr="004037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Представители малого и среднего бизнеса привлекаются к участию в торгах на электронной площадке </w:t>
            </w:r>
            <w:r w:rsidRPr="000672E8">
              <w:rPr>
                <w:rFonts w:ascii="Times New Roman" w:hAnsi="Times New Roman" w:cs="Times New Roman"/>
              </w:rPr>
              <w:t>http://zakazrf.ru</w:t>
            </w:r>
            <w:r>
              <w:rPr>
                <w:rFonts w:ascii="Times New Roman" w:hAnsi="Times New Roman" w:cs="Times New Roman"/>
              </w:rPr>
              <w:t>.</w:t>
            </w:r>
            <w:r w:rsidRPr="004037A6">
              <w:rPr>
                <w:rFonts w:ascii="Times New Roman" w:hAnsi="Times New Roman" w:cs="Times New Roman"/>
              </w:rPr>
              <w:t xml:space="preserve">                 </w:t>
            </w:r>
          </w:p>
        </w:tc>
      </w:tr>
      <w:tr w:rsidR="001C1A58" w:rsidRPr="006C33C8" w:rsidTr="00640346">
        <w:tc>
          <w:tcPr>
            <w:tcW w:w="540" w:type="dxa"/>
          </w:tcPr>
          <w:p w:rsidR="001C1A58" w:rsidRPr="006C33C8" w:rsidRDefault="001C1A58" w:rsidP="006C33C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1C1A58" w:rsidRPr="00696D09" w:rsidRDefault="001C1A58" w:rsidP="001C1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D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6.3. </w:t>
            </w:r>
            <w:r w:rsidRPr="00696D09">
              <w:rPr>
                <w:rFonts w:ascii="Times New Roman" w:hAnsi="Times New Roman"/>
                <w:sz w:val="24"/>
                <w:szCs w:val="24"/>
              </w:rPr>
              <w:t>Организация мониторинга размещения и выполнения муниципальных заказов</w:t>
            </w:r>
          </w:p>
        </w:tc>
        <w:tc>
          <w:tcPr>
            <w:tcW w:w="2788" w:type="dxa"/>
            <w:shd w:val="clear" w:color="auto" w:fill="auto"/>
          </w:tcPr>
          <w:p w:rsidR="001C1A58" w:rsidRPr="00696D09" w:rsidRDefault="001C1A5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D09">
              <w:rPr>
                <w:rFonts w:ascii="Times New Roman" w:hAnsi="Times New Roman"/>
                <w:sz w:val="24"/>
                <w:szCs w:val="24"/>
              </w:rPr>
              <w:t>Финансово-бюджетная палата, Контрольно-счетная палата</w:t>
            </w:r>
          </w:p>
        </w:tc>
        <w:tc>
          <w:tcPr>
            <w:tcW w:w="2216" w:type="dxa"/>
            <w:shd w:val="clear" w:color="auto" w:fill="auto"/>
          </w:tcPr>
          <w:p w:rsidR="001C1A58" w:rsidRPr="006C33C8" w:rsidRDefault="001C1A58" w:rsidP="002F4B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210" w:type="dxa"/>
          </w:tcPr>
          <w:p w:rsidR="001C1A58" w:rsidRPr="004037A6" w:rsidRDefault="00CB5A23" w:rsidP="00CB5A23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3 квартале проведена проверка размещения и выполнения муниципальных контрактов.</w:t>
            </w:r>
          </w:p>
        </w:tc>
      </w:tr>
      <w:tr w:rsidR="001C1A58" w:rsidRPr="006C33C8" w:rsidTr="00640346">
        <w:tc>
          <w:tcPr>
            <w:tcW w:w="15746" w:type="dxa"/>
            <w:gridSpan w:val="5"/>
          </w:tcPr>
          <w:p w:rsidR="001C1A58" w:rsidRPr="006C33C8" w:rsidRDefault="001C1A58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29483F" w:rsidRDefault="0029483F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Проводить снижение административного давления на предпринимательство (бизнес)</w:t>
            </w:r>
          </w:p>
          <w:tbl>
            <w:tblPr>
              <w:tblStyle w:val="ad"/>
              <w:tblW w:w="15821" w:type="dxa"/>
              <w:tblLayout w:type="fixed"/>
              <w:tblLook w:val="04A0" w:firstRow="1" w:lastRow="0" w:firstColumn="1" w:lastColumn="0" w:noHBand="0" w:noVBand="1"/>
            </w:tblPr>
            <w:tblGrid>
              <w:gridCol w:w="465"/>
              <w:gridCol w:w="6047"/>
              <w:gridCol w:w="2742"/>
              <w:gridCol w:w="2330"/>
              <w:gridCol w:w="4237"/>
            </w:tblGrid>
            <w:tr w:rsidR="0029483F" w:rsidTr="0029483F">
              <w:tc>
                <w:tcPr>
                  <w:tcW w:w="465" w:type="dxa"/>
                </w:tcPr>
                <w:p w:rsidR="0029483F" w:rsidRPr="00CB5A23" w:rsidRDefault="0029483F" w:rsidP="006C33C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38.</w:t>
                  </w:r>
                </w:p>
              </w:tc>
              <w:tc>
                <w:tcPr>
                  <w:tcW w:w="6047" w:type="dxa"/>
                </w:tcPr>
                <w:p w:rsidR="0029483F" w:rsidRPr="00CB5A23" w:rsidRDefault="0029483F" w:rsidP="0029483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7.1. </w:t>
                  </w: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>Проводить социологические опросы предпринимателей по вопросам их взаимоотношений с контролирующими, надзорными и другими государственными органами</w:t>
                  </w:r>
                </w:p>
              </w:tc>
              <w:tc>
                <w:tcPr>
                  <w:tcW w:w="2742" w:type="dxa"/>
                </w:tcPr>
                <w:p w:rsidR="0029483F" w:rsidRPr="00CB5A23" w:rsidRDefault="0029483F" w:rsidP="006C33C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>Отдел социально-экономического и территориального развития Исполнительного комитета Тетюшского муниципального района, Совет по противодействию коррупции</w:t>
                  </w:r>
                </w:p>
              </w:tc>
              <w:tc>
                <w:tcPr>
                  <w:tcW w:w="2330" w:type="dxa"/>
                </w:tcPr>
                <w:p w:rsidR="0029483F" w:rsidRDefault="0029483F" w:rsidP="006C33C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C33C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течение  года</w:t>
                  </w:r>
                </w:p>
              </w:tc>
              <w:tc>
                <w:tcPr>
                  <w:tcW w:w="4237" w:type="dxa"/>
                </w:tcPr>
                <w:p w:rsidR="0029483F" w:rsidRDefault="00CB5A23" w:rsidP="00CB5A2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>Пров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едение</w:t>
                  </w: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социологически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опрос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предпринимателей по вопросам их взаимоотношений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>с контролирующими, надзорными и другими государственными органами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запланировано на 2 полугодие текущего года.</w:t>
                  </w:r>
                </w:p>
              </w:tc>
            </w:tr>
            <w:tr w:rsidR="0029483F" w:rsidTr="0029483F">
              <w:tc>
                <w:tcPr>
                  <w:tcW w:w="465" w:type="dxa"/>
                </w:tcPr>
                <w:p w:rsidR="0029483F" w:rsidRPr="00CB5A23" w:rsidRDefault="0029483F" w:rsidP="006C33C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</w:t>
                  </w:r>
                </w:p>
              </w:tc>
              <w:tc>
                <w:tcPr>
                  <w:tcW w:w="6047" w:type="dxa"/>
                </w:tcPr>
                <w:p w:rsidR="0029483F" w:rsidRPr="00CB5A23" w:rsidRDefault="0029483F" w:rsidP="0029483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 xml:space="preserve">7.2. Проводить заседания «круглых столов» представителей органов местного самоуправления Тетюшского муниципального района и </w:t>
                  </w:r>
                  <w:proofErr w:type="gramStart"/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>бизнес-сообщества</w:t>
                  </w:r>
                  <w:proofErr w:type="gramEnd"/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 xml:space="preserve"> с целью выработки согласованных мер по дальнейшему снижению административного давления </w:t>
                  </w: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 бизнес</w:t>
                  </w:r>
                </w:p>
                <w:p w:rsidR="0029483F" w:rsidRPr="00CB5A23" w:rsidRDefault="0029483F" w:rsidP="006C33C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42" w:type="dxa"/>
                </w:tcPr>
                <w:p w:rsidR="0029483F" w:rsidRPr="00CB5A23" w:rsidRDefault="0029483F" w:rsidP="00CB5A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Отдел социально-экономического и территориального развития </w:t>
                  </w:r>
                  <w:proofErr w:type="gramStart"/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>Исполни-тельного</w:t>
                  </w:r>
                  <w:proofErr w:type="gramEnd"/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комитета </w:t>
                  </w:r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Тетюшского </w:t>
                  </w:r>
                  <w:proofErr w:type="spellStart"/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>муни-ципального</w:t>
                  </w:r>
                  <w:proofErr w:type="spellEnd"/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района, Совет по </w:t>
                  </w:r>
                  <w:proofErr w:type="spellStart"/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>противо</w:t>
                  </w:r>
                  <w:proofErr w:type="spellEnd"/>
                  <w:r w:rsidRPr="00CB5A23">
                    <w:rPr>
                      <w:rFonts w:ascii="Times New Roman" w:hAnsi="Times New Roman"/>
                      <w:sz w:val="24"/>
                      <w:szCs w:val="24"/>
                    </w:rPr>
                    <w:t xml:space="preserve">-действию </w:t>
                  </w:r>
                  <w:r w:rsidR="00CB5A23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="00CB5A23" w:rsidRPr="00CB5A23">
                    <w:rPr>
                      <w:rFonts w:ascii="Times New Roman" w:hAnsi="Times New Roman"/>
                      <w:sz w:val="24"/>
                      <w:szCs w:val="24"/>
                    </w:rPr>
                    <w:t>оррупции</w:t>
                  </w:r>
                </w:p>
              </w:tc>
              <w:tc>
                <w:tcPr>
                  <w:tcW w:w="2330" w:type="dxa"/>
                </w:tcPr>
                <w:p w:rsidR="0029483F" w:rsidRPr="00CB5A23" w:rsidRDefault="0029483F" w:rsidP="006C33C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A2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В течение  года</w:t>
                  </w:r>
                </w:p>
              </w:tc>
              <w:tc>
                <w:tcPr>
                  <w:tcW w:w="4237" w:type="dxa"/>
                </w:tcPr>
                <w:p w:rsidR="0029483F" w:rsidRPr="00CB5A23" w:rsidRDefault="00CB5A23" w:rsidP="00CB5A2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5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Ежеквартально проводится заседание круглых столов с представителями Исполнительного комитета района и предпринимателями района, на котором рассматриваются множество </w:t>
                  </w:r>
                  <w:r w:rsidRPr="00CB5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вопросов.</w:t>
                  </w:r>
                </w:p>
              </w:tc>
            </w:tr>
          </w:tbl>
          <w:p w:rsidR="0029483F" w:rsidRDefault="0029483F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A58" w:rsidRPr="00F42EDD" w:rsidRDefault="001C1A58" w:rsidP="006C3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2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Повышение эффективности взаимодействия с правоохранительными органами</w:t>
            </w:r>
          </w:p>
          <w:p w:rsidR="001C1A58" w:rsidRPr="006C33C8" w:rsidRDefault="001C1A58" w:rsidP="006C33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A58" w:rsidRPr="006C33C8" w:rsidTr="00640346">
        <w:tc>
          <w:tcPr>
            <w:tcW w:w="540" w:type="dxa"/>
          </w:tcPr>
          <w:p w:rsidR="001C1A58" w:rsidRPr="006C33C8" w:rsidRDefault="0029483F" w:rsidP="00294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5992" w:type="dxa"/>
            <w:shd w:val="clear" w:color="auto" w:fill="auto"/>
          </w:tcPr>
          <w:p w:rsidR="001C1A58" w:rsidRPr="006C33C8" w:rsidRDefault="001C1A58" w:rsidP="008F5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="008F52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>. Осуществлять проверки исполнения земельного законодательства при предоставлении земельных участков, находящихся в государственной или муниципальной собственности, совершенствовать нормативные правовые акты, регулирующие отношения в данной сфере</w:t>
            </w:r>
          </w:p>
        </w:tc>
        <w:tc>
          <w:tcPr>
            <w:tcW w:w="2788" w:type="dxa"/>
            <w:shd w:val="clear" w:color="auto" w:fill="auto"/>
          </w:tcPr>
          <w:p w:rsidR="001C1A58" w:rsidRPr="006C33C8" w:rsidRDefault="001C1A5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Прокуратура РТ (по согласованию), МВД по РТ (по согласованию), Министерство юстиции РТ, Министерство земельных и имущественных отношений РТ, </w:t>
            </w:r>
            <w:r w:rsidRPr="00EA4B80">
              <w:rPr>
                <w:rFonts w:ascii="Times New Roman" w:eastAsia="Calibri" w:hAnsi="Times New Roman" w:cs="Times New Roman"/>
                <w:sz w:val="24"/>
                <w:szCs w:val="24"/>
              </w:rPr>
              <w:t>ОМС</w:t>
            </w: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1C1A58" w:rsidRPr="006C33C8" w:rsidRDefault="001C1A5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4210" w:type="dxa"/>
          </w:tcPr>
          <w:p w:rsidR="001C1A58" w:rsidRPr="00C11312" w:rsidRDefault="001C1A58" w:rsidP="00111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 3 квартале 2014 году проверок не было. 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1C1A58" w:rsidRDefault="001C1A58" w:rsidP="00111C1F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83F" w:rsidRPr="006C33C8" w:rsidTr="00640346">
        <w:tc>
          <w:tcPr>
            <w:tcW w:w="540" w:type="dxa"/>
          </w:tcPr>
          <w:p w:rsidR="0029483F" w:rsidRPr="006C33C8" w:rsidRDefault="0029483F" w:rsidP="00294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992" w:type="dxa"/>
            <w:shd w:val="clear" w:color="auto" w:fill="auto"/>
          </w:tcPr>
          <w:p w:rsidR="008F5228" w:rsidRPr="00EA4B80" w:rsidRDefault="008F5228" w:rsidP="008F5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B80">
              <w:rPr>
                <w:rFonts w:ascii="Times New Roman" w:hAnsi="Times New Roman"/>
                <w:sz w:val="24"/>
                <w:szCs w:val="24"/>
              </w:rPr>
              <w:t>8.2. Принимать меры к повышению эффективности надзорных и контрольных проверок соблюдения законодательства о размещении заказов на поставки товаров, выполнение работ, предоставление услуг для государственных и</w:t>
            </w:r>
            <w:r w:rsidRPr="00EA4B8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A4B80">
              <w:rPr>
                <w:rFonts w:ascii="Times New Roman" w:hAnsi="Times New Roman"/>
                <w:sz w:val="24"/>
                <w:szCs w:val="24"/>
              </w:rPr>
              <w:t>(или) муниципальных нужд</w:t>
            </w:r>
          </w:p>
          <w:p w:rsidR="0029483F" w:rsidRPr="00EA4B80" w:rsidRDefault="0029483F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:rsidR="0029483F" w:rsidRPr="00EA4B80" w:rsidRDefault="008F522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B80">
              <w:rPr>
                <w:rFonts w:ascii="Times New Roman" w:hAnsi="Times New Roman"/>
                <w:sz w:val="24"/>
                <w:szCs w:val="24"/>
              </w:rPr>
              <w:t xml:space="preserve">Контрольно-счетная палата Тетюшского муниципального района, прокуратура Тетюшского района, отдел МВД России по </w:t>
            </w:r>
            <w:proofErr w:type="spellStart"/>
            <w:r w:rsidRPr="00EA4B80">
              <w:rPr>
                <w:rFonts w:ascii="Times New Roman" w:hAnsi="Times New Roman"/>
                <w:sz w:val="24"/>
                <w:szCs w:val="24"/>
              </w:rPr>
              <w:t>Тетюшскому</w:t>
            </w:r>
            <w:proofErr w:type="spellEnd"/>
            <w:r w:rsidRPr="00EA4B80">
              <w:rPr>
                <w:rFonts w:ascii="Times New Roman" w:hAnsi="Times New Roman"/>
                <w:sz w:val="24"/>
                <w:szCs w:val="24"/>
              </w:rPr>
              <w:t xml:space="preserve"> району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29483F" w:rsidRPr="00EA4B80" w:rsidRDefault="008F522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B8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29483F" w:rsidRDefault="00EA4B80" w:rsidP="00EA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постоянном контроле находится соблюдение </w:t>
            </w:r>
            <w:r w:rsidRPr="00EA4B80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законодательства о размещении заказов на поставки товаров, выполнение работ, предоставление услуг для государственных и (или) муниципальных нужд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8F5228" w:rsidRPr="006C33C8" w:rsidTr="00640346">
        <w:tc>
          <w:tcPr>
            <w:tcW w:w="540" w:type="dxa"/>
          </w:tcPr>
          <w:p w:rsidR="008F5228" w:rsidRDefault="008F5228" w:rsidP="00294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992" w:type="dxa"/>
            <w:shd w:val="clear" w:color="auto" w:fill="auto"/>
          </w:tcPr>
          <w:p w:rsidR="008F5228" w:rsidRPr="008F5228" w:rsidRDefault="008F5228" w:rsidP="008F5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2B89">
              <w:rPr>
                <w:rFonts w:ascii="Times New Roman" w:hAnsi="Times New Roman"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00D4">
              <w:rPr>
                <w:rFonts w:ascii="Times New Roman" w:hAnsi="Times New Roman"/>
                <w:sz w:val="24"/>
                <w:szCs w:val="24"/>
              </w:rPr>
              <w:t>Осуществлять проверки исполнения земельного законодательства при предоставлении земельных участков, находящихся в муниципальной собственности, совершенствовать нормативные правовые акты, регулирующие отношения в данной сфере</w:t>
            </w:r>
          </w:p>
        </w:tc>
        <w:tc>
          <w:tcPr>
            <w:tcW w:w="2788" w:type="dxa"/>
            <w:shd w:val="clear" w:color="auto" w:fill="auto"/>
          </w:tcPr>
          <w:p w:rsidR="008F5228" w:rsidRPr="008F5228" w:rsidRDefault="008F5228" w:rsidP="006C3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00D4">
              <w:rPr>
                <w:rFonts w:ascii="Times New Roman" w:hAnsi="Times New Roman"/>
                <w:sz w:val="24"/>
                <w:szCs w:val="24"/>
              </w:rPr>
              <w:t xml:space="preserve">Контрольно-счетная палата Тетюшского муниципального района, прокуратура Тетюшского района, отдел МВД России по </w:t>
            </w:r>
            <w:proofErr w:type="spellStart"/>
            <w:r w:rsidRPr="00B500D4">
              <w:rPr>
                <w:rFonts w:ascii="Times New Roman" w:hAnsi="Times New Roman"/>
                <w:sz w:val="24"/>
                <w:szCs w:val="24"/>
              </w:rPr>
              <w:t>Тетюшскому</w:t>
            </w:r>
            <w:proofErr w:type="spellEnd"/>
            <w:r w:rsidRPr="00B500D4">
              <w:rPr>
                <w:rFonts w:ascii="Times New Roman" w:hAnsi="Times New Roman"/>
                <w:sz w:val="24"/>
                <w:szCs w:val="24"/>
              </w:rPr>
              <w:t xml:space="preserve"> району (по согласованию)</w:t>
            </w:r>
          </w:p>
        </w:tc>
        <w:tc>
          <w:tcPr>
            <w:tcW w:w="2216" w:type="dxa"/>
            <w:shd w:val="clear" w:color="auto" w:fill="auto"/>
          </w:tcPr>
          <w:p w:rsidR="008F5228" w:rsidRPr="006D25FF" w:rsidRDefault="008F5228" w:rsidP="006C3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5FF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10" w:type="dxa"/>
          </w:tcPr>
          <w:p w:rsidR="0056273A" w:rsidRDefault="0056273A" w:rsidP="00111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0D4">
              <w:rPr>
                <w:rFonts w:ascii="Times New Roman" w:hAnsi="Times New Roman"/>
                <w:sz w:val="24"/>
                <w:szCs w:val="24"/>
              </w:rPr>
              <w:t>Контрольно-счетная палата Тетюшского муниципального района, прокуратура Тетюшского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палатой имущественного и земельного отношения  проводится работа по контролю:</w:t>
            </w:r>
          </w:p>
          <w:p w:rsidR="0056273A" w:rsidRDefault="0056273A" w:rsidP="0056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-за использованием земель по целевому назначению и виду разрешенного использования;</w:t>
            </w:r>
          </w:p>
          <w:p w:rsidR="0056273A" w:rsidRDefault="0056273A" w:rsidP="0056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 рекультивацией земель;</w:t>
            </w:r>
          </w:p>
          <w:p w:rsidR="0056273A" w:rsidRDefault="0056273A" w:rsidP="0056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 соблюдением юридическими и физическими лицами сроков освоения земельных участков, установленных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договорами;</w:t>
            </w:r>
          </w:p>
          <w:p w:rsidR="00AF5EF5" w:rsidRDefault="0056273A" w:rsidP="0056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 соблюдением порядка, исключающего самовольное занятие земельных участков или использование их без соответствующих документов, устанавливающих право на землю;</w:t>
            </w:r>
          </w:p>
          <w:p w:rsidR="00AF5EF5" w:rsidRDefault="00AF5EF5" w:rsidP="0056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 своевременной и правильной уплатой арендной платы;</w:t>
            </w:r>
          </w:p>
          <w:p w:rsidR="008F5228" w:rsidRDefault="00AF5EF5" w:rsidP="0056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 исполнением требований об устранении нарушений в области земельных отношений и соблюдением земельного законодательства.</w:t>
            </w:r>
            <w:r w:rsidR="005627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6C33C8" w:rsidRDefault="00F6150F" w:rsidP="00F615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5FE0">
        <w:rPr>
          <w:rFonts w:ascii="Times New Roman" w:hAnsi="Times New Roman"/>
          <w:sz w:val="24"/>
          <w:szCs w:val="24"/>
        </w:rPr>
        <w:lastRenderedPageBreak/>
        <w:t>Задача 9. Мероприятия по контролю выполнения требований Федерального закона «О противодействии коррупции»</w:t>
      </w:r>
    </w:p>
    <w:tbl>
      <w:tblPr>
        <w:tblStyle w:val="ad"/>
        <w:tblW w:w="0" w:type="auto"/>
        <w:tblInd w:w="-601" w:type="dxa"/>
        <w:tblLook w:val="04A0" w:firstRow="1" w:lastRow="0" w:firstColumn="1" w:lastColumn="0" w:noHBand="0" w:noVBand="1"/>
      </w:tblPr>
      <w:tblGrid>
        <w:gridCol w:w="567"/>
        <w:gridCol w:w="5954"/>
        <w:gridCol w:w="2835"/>
        <w:gridCol w:w="2126"/>
        <w:gridCol w:w="4253"/>
      </w:tblGrid>
      <w:tr w:rsidR="00F6150F" w:rsidTr="00F6150F">
        <w:tc>
          <w:tcPr>
            <w:tcW w:w="567" w:type="dxa"/>
          </w:tcPr>
          <w:p w:rsidR="00F6150F" w:rsidRDefault="00F6150F" w:rsidP="00F6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5954" w:type="dxa"/>
          </w:tcPr>
          <w:p w:rsidR="00F6150F" w:rsidRPr="00C96AD0" w:rsidRDefault="00F6150F" w:rsidP="00F61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AD0">
              <w:rPr>
                <w:rFonts w:ascii="Times New Roman" w:hAnsi="Times New Roman"/>
                <w:sz w:val="24"/>
                <w:szCs w:val="24"/>
              </w:rPr>
              <w:t xml:space="preserve">9.1. Принять меры по обеспечению соблюдения муниципальными служащими и </w:t>
            </w:r>
            <w:proofErr w:type="gramStart"/>
            <w:r w:rsidRPr="00C96AD0">
              <w:rPr>
                <w:rFonts w:ascii="Times New Roman" w:hAnsi="Times New Roman"/>
                <w:sz w:val="24"/>
                <w:szCs w:val="24"/>
              </w:rPr>
              <w:t>лицами</w:t>
            </w:r>
            <w:proofErr w:type="gramEnd"/>
            <w:r w:rsidRPr="00C96AD0">
              <w:rPr>
                <w:rFonts w:ascii="Times New Roman" w:hAnsi="Times New Roman"/>
                <w:sz w:val="24"/>
                <w:szCs w:val="24"/>
              </w:rPr>
              <w:t xml:space="preserve"> замещающими муниципальную должность предусмотренных законодательством Российской Федерации и этическими нормами запретов, ограничений и обязанностей, а также ограничений, касающихся получения подарков  </w:t>
            </w:r>
          </w:p>
        </w:tc>
        <w:tc>
          <w:tcPr>
            <w:tcW w:w="2835" w:type="dxa"/>
          </w:tcPr>
          <w:p w:rsidR="00F6150F" w:rsidRPr="00DE2B89" w:rsidRDefault="00F6150F" w:rsidP="00DE2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B89">
              <w:rPr>
                <w:rFonts w:ascii="Times New Roman" w:hAnsi="Times New Roman"/>
                <w:sz w:val="24"/>
                <w:szCs w:val="24"/>
              </w:rPr>
              <w:t xml:space="preserve">Советник Главы Тетюшского </w:t>
            </w:r>
            <w:r w:rsidR="00DE2B89">
              <w:rPr>
                <w:rFonts w:ascii="Times New Roman" w:hAnsi="Times New Roman"/>
                <w:sz w:val="24"/>
                <w:szCs w:val="24"/>
              </w:rPr>
              <w:t>м</w:t>
            </w:r>
            <w:r w:rsidRPr="00DE2B89">
              <w:rPr>
                <w:rFonts w:ascii="Times New Roman" w:hAnsi="Times New Roman"/>
                <w:sz w:val="24"/>
                <w:szCs w:val="24"/>
              </w:rPr>
              <w:t>униципального района (по согласованию), сектор кадров</w:t>
            </w:r>
          </w:p>
        </w:tc>
        <w:tc>
          <w:tcPr>
            <w:tcW w:w="2126" w:type="dxa"/>
          </w:tcPr>
          <w:p w:rsidR="00F6150F" w:rsidRPr="00DE2B89" w:rsidRDefault="00F6150F" w:rsidP="00F6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B89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3" w:type="dxa"/>
          </w:tcPr>
          <w:p w:rsidR="00F6150F" w:rsidRDefault="00926B84" w:rsidP="004604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Решением Совета Тетюшского муниципального района от 24.02.2014 № 43-3 принято решение «О порядке соблюдения лицами, замещающими и муниципальные должности, и муниципальными служащими Тетюшского муниципального района Республики Татарстан</w:t>
            </w:r>
            <w:r w:rsidR="004604B5">
              <w:rPr>
                <w:rFonts w:ascii="Times New Roman" w:hAnsi="Times New Roman"/>
                <w:sz w:val="24"/>
                <w:szCs w:val="24"/>
              </w:rPr>
              <w:t xml:space="preserve">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F6150F" w:rsidTr="00F6150F">
        <w:tc>
          <w:tcPr>
            <w:tcW w:w="567" w:type="dxa"/>
          </w:tcPr>
          <w:p w:rsidR="00F6150F" w:rsidRDefault="00F6150F" w:rsidP="00F6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5954" w:type="dxa"/>
          </w:tcPr>
          <w:p w:rsidR="00F6150F" w:rsidRPr="00C2750C" w:rsidRDefault="00F6150F" w:rsidP="00F61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50C">
              <w:rPr>
                <w:rFonts w:ascii="Times New Roman" w:hAnsi="Times New Roman"/>
                <w:sz w:val="24"/>
                <w:szCs w:val="24"/>
              </w:rPr>
              <w:t>9.2. Осуществить меры по контролю за целевым и эффективным использованием бюджетных средств</w:t>
            </w:r>
          </w:p>
        </w:tc>
        <w:tc>
          <w:tcPr>
            <w:tcW w:w="2835" w:type="dxa"/>
          </w:tcPr>
          <w:p w:rsidR="00F6150F" w:rsidRPr="00C2750C" w:rsidRDefault="00F6150F" w:rsidP="00F61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50C">
              <w:rPr>
                <w:rFonts w:ascii="Times New Roman" w:hAnsi="Times New Roman"/>
                <w:sz w:val="24"/>
                <w:szCs w:val="24"/>
              </w:rPr>
              <w:t>Финансово-бюджетная палата, Контрольно-счетная палата</w:t>
            </w:r>
          </w:p>
        </w:tc>
        <w:tc>
          <w:tcPr>
            <w:tcW w:w="2126" w:type="dxa"/>
          </w:tcPr>
          <w:p w:rsidR="00F6150F" w:rsidRPr="00C2750C" w:rsidRDefault="00F6150F" w:rsidP="00F6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50C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3" w:type="dxa"/>
          </w:tcPr>
          <w:p w:rsidR="00F6150F" w:rsidRDefault="00C2750C" w:rsidP="00C275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целевым и эффективным использованием бюджетных средств осуществляет финансово-бюджетная палата Тетюшского муниципального района</w:t>
            </w:r>
          </w:p>
        </w:tc>
      </w:tr>
      <w:tr w:rsidR="00F6150F" w:rsidTr="00F6150F">
        <w:tc>
          <w:tcPr>
            <w:tcW w:w="567" w:type="dxa"/>
          </w:tcPr>
          <w:p w:rsidR="00F6150F" w:rsidRDefault="00F6150F" w:rsidP="00F6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5954" w:type="dxa"/>
          </w:tcPr>
          <w:p w:rsidR="00F6150F" w:rsidRPr="00705801" w:rsidRDefault="00F6150F" w:rsidP="00F61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801">
              <w:rPr>
                <w:rFonts w:ascii="Times New Roman" w:hAnsi="Times New Roman"/>
                <w:sz w:val="24"/>
                <w:szCs w:val="24"/>
              </w:rPr>
              <w:t xml:space="preserve">9.3. Принять меры по совершенствованию деятельности, связанной с предоставлением государственных и муниципальных услуг в сфере </w:t>
            </w:r>
            <w:r w:rsidRPr="0070580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835" w:type="dxa"/>
          </w:tcPr>
          <w:p w:rsidR="00F6150F" w:rsidRPr="00705801" w:rsidRDefault="00F6150F" w:rsidP="00F61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8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Советник Главы Тетюшского муниципального района, </w:t>
            </w:r>
            <w:r w:rsidRPr="00705801">
              <w:rPr>
                <w:rFonts w:ascii="Times New Roman" w:hAnsi="Times New Roman"/>
                <w:sz w:val="24"/>
                <w:szCs w:val="24"/>
              </w:rPr>
              <w:lastRenderedPageBreak/>
              <w:t>МКУ «Отдел образования Исполнительного комитета Тетюшского муниципального района</w:t>
            </w:r>
          </w:p>
        </w:tc>
        <w:tc>
          <w:tcPr>
            <w:tcW w:w="2126" w:type="dxa"/>
          </w:tcPr>
          <w:p w:rsidR="00F6150F" w:rsidRPr="00705801" w:rsidRDefault="00F6150F" w:rsidP="00F61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8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4253" w:type="dxa"/>
          </w:tcPr>
          <w:p w:rsidR="00F6150F" w:rsidRDefault="00705801" w:rsidP="007058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по предоставлению государственных и муниципальных услуг в сфере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запланирована на 4 квартал текущего года. </w:t>
            </w:r>
          </w:p>
        </w:tc>
      </w:tr>
    </w:tbl>
    <w:p w:rsidR="00F6150F" w:rsidRPr="00F6150F" w:rsidRDefault="00F6150F" w:rsidP="00F615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6094" w:rsidRDefault="006C33C8" w:rsidP="00224054">
      <w:pPr>
        <w:ind w:firstLine="708"/>
        <w:jc w:val="both"/>
      </w:pPr>
      <w:r w:rsidRPr="006C33C8">
        <w:rPr>
          <w:rFonts w:ascii="Times New Roman" w:eastAsia="Calibri" w:hAnsi="Times New Roman" w:cs="Times New Roman"/>
          <w:b/>
          <w:i/>
          <w:sz w:val="24"/>
          <w:szCs w:val="24"/>
        </w:rPr>
        <w:t>* Отчетная информация предоставляется в Министерство юстиции Республики Татарстан ежеквартально в срок не позднее 20.03.2014, 20.06.2014, 20.09.2014 и 20.12.2014.</w:t>
      </w:r>
    </w:p>
    <w:sectPr w:rsidR="00BD6094" w:rsidSect="00623DF8">
      <w:headerReference w:type="even" r:id="rId16"/>
      <w:headerReference w:type="default" r:id="rId17"/>
      <w:headerReference w:type="first" r:id="rId18"/>
      <w:footnotePr>
        <w:numFmt w:val="chicago"/>
      </w:footnotePr>
      <w:pgSz w:w="16838" w:h="11906" w:orient="landscape"/>
      <w:pgMar w:top="142" w:right="567" w:bottom="142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151" w:rsidRDefault="00084151">
      <w:pPr>
        <w:spacing w:after="0" w:line="240" w:lineRule="auto"/>
      </w:pPr>
      <w:r>
        <w:separator/>
      </w:r>
    </w:p>
  </w:endnote>
  <w:endnote w:type="continuationSeparator" w:id="0">
    <w:p w:rsidR="00084151" w:rsidRDefault="00084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151" w:rsidRDefault="00084151">
      <w:pPr>
        <w:spacing w:after="0" w:line="240" w:lineRule="auto"/>
      </w:pPr>
      <w:r>
        <w:separator/>
      </w:r>
    </w:p>
  </w:footnote>
  <w:footnote w:type="continuationSeparator" w:id="0">
    <w:p w:rsidR="00084151" w:rsidRDefault="00084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206" w:rsidRDefault="007C6771" w:rsidP="00D3006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33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1206" w:rsidRDefault="000841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206" w:rsidRDefault="007C6771" w:rsidP="00C23B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33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6D09">
      <w:rPr>
        <w:rStyle w:val="a5"/>
        <w:noProof/>
      </w:rPr>
      <w:t>15</w:t>
    </w:r>
    <w:r>
      <w:rPr>
        <w:rStyle w:val="a5"/>
      </w:rPr>
      <w:fldChar w:fldCharType="end"/>
    </w:r>
  </w:p>
  <w:p w:rsidR="00381206" w:rsidRPr="00C556F4" w:rsidRDefault="00084151">
    <w:pPr>
      <w:pStyle w:val="a3"/>
      <w:jc w:val="center"/>
      <w:rPr>
        <w:rFonts w:ascii="Times New Roman" w:hAnsi="Times New Roman"/>
        <w:sz w:val="24"/>
        <w:szCs w:val="24"/>
      </w:rPr>
    </w:pPr>
  </w:p>
  <w:p w:rsidR="00381206" w:rsidRDefault="000841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206" w:rsidRPr="00C556F4" w:rsidRDefault="00084151">
    <w:pPr>
      <w:pStyle w:val="a3"/>
      <w:jc w:val="center"/>
      <w:rPr>
        <w:rFonts w:ascii="Times New Roman" w:hAnsi="Times New Roman"/>
        <w:sz w:val="24"/>
        <w:szCs w:val="24"/>
      </w:rPr>
    </w:pPr>
  </w:p>
  <w:p w:rsidR="00381206" w:rsidRDefault="000841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0F27"/>
    <w:multiLevelType w:val="hybridMultilevel"/>
    <w:tmpl w:val="EE8639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F5E4203"/>
    <w:multiLevelType w:val="hybridMultilevel"/>
    <w:tmpl w:val="834E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55D1C"/>
    <w:multiLevelType w:val="hybridMultilevel"/>
    <w:tmpl w:val="6456A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A76"/>
    <w:rsid w:val="00003108"/>
    <w:rsid w:val="00005A06"/>
    <w:rsid w:val="000062C2"/>
    <w:rsid w:val="000149BE"/>
    <w:rsid w:val="0002770F"/>
    <w:rsid w:val="00032CBC"/>
    <w:rsid w:val="00034B37"/>
    <w:rsid w:val="00034C4D"/>
    <w:rsid w:val="00034EB1"/>
    <w:rsid w:val="00050E3E"/>
    <w:rsid w:val="000614E7"/>
    <w:rsid w:val="00064AB9"/>
    <w:rsid w:val="000666FA"/>
    <w:rsid w:val="000672E8"/>
    <w:rsid w:val="00071352"/>
    <w:rsid w:val="00084151"/>
    <w:rsid w:val="00086EB1"/>
    <w:rsid w:val="000A42EB"/>
    <w:rsid w:val="000A71D0"/>
    <w:rsid w:val="000A7407"/>
    <w:rsid w:val="000B6D51"/>
    <w:rsid w:val="000C2C70"/>
    <w:rsid w:val="000C2DF7"/>
    <w:rsid w:val="000C3F7A"/>
    <w:rsid w:val="000C7CA6"/>
    <w:rsid w:val="000D350C"/>
    <w:rsid w:val="000E0662"/>
    <w:rsid w:val="000E3D44"/>
    <w:rsid w:val="000E6B8A"/>
    <w:rsid w:val="00100C2C"/>
    <w:rsid w:val="001020E1"/>
    <w:rsid w:val="00111C1F"/>
    <w:rsid w:val="00116316"/>
    <w:rsid w:val="00124626"/>
    <w:rsid w:val="00124AA9"/>
    <w:rsid w:val="00130304"/>
    <w:rsid w:val="00133B65"/>
    <w:rsid w:val="00146294"/>
    <w:rsid w:val="001529FB"/>
    <w:rsid w:val="00172854"/>
    <w:rsid w:val="00173D0C"/>
    <w:rsid w:val="00174645"/>
    <w:rsid w:val="00183BB1"/>
    <w:rsid w:val="001953DD"/>
    <w:rsid w:val="001A209F"/>
    <w:rsid w:val="001A5AA7"/>
    <w:rsid w:val="001B14F2"/>
    <w:rsid w:val="001B1640"/>
    <w:rsid w:val="001C1A58"/>
    <w:rsid w:val="001C20BC"/>
    <w:rsid w:val="001C48A9"/>
    <w:rsid w:val="001D09F9"/>
    <w:rsid w:val="001E1A46"/>
    <w:rsid w:val="001F022C"/>
    <w:rsid w:val="001F4D27"/>
    <w:rsid w:val="00213C0E"/>
    <w:rsid w:val="00217F70"/>
    <w:rsid w:val="00220CCC"/>
    <w:rsid w:val="00224054"/>
    <w:rsid w:val="00240CD8"/>
    <w:rsid w:val="002438B9"/>
    <w:rsid w:val="002457F4"/>
    <w:rsid w:val="00252EAA"/>
    <w:rsid w:val="00252F3D"/>
    <w:rsid w:val="002610EA"/>
    <w:rsid w:val="00261CFE"/>
    <w:rsid w:val="00267441"/>
    <w:rsid w:val="00271117"/>
    <w:rsid w:val="00280AB7"/>
    <w:rsid w:val="002850C2"/>
    <w:rsid w:val="002906B9"/>
    <w:rsid w:val="0029483F"/>
    <w:rsid w:val="002A434D"/>
    <w:rsid w:val="002A481D"/>
    <w:rsid w:val="002B45D7"/>
    <w:rsid w:val="002B4A30"/>
    <w:rsid w:val="002C15D1"/>
    <w:rsid w:val="002D2ECA"/>
    <w:rsid w:val="002E115C"/>
    <w:rsid w:val="002F3636"/>
    <w:rsid w:val="00316785"/>
    <w:rsid w:val="00322C9B"/>
    <w:rsid w:val="00333913"/>
    <w:rsid w:val="00334912"/>
    <w:rsid w:val="0035502B"/>
    <w:rsid w:val="003970CC"/>
    <w:rsid w:val="003A5AAE"/>
    <w:rsid w:val="003C284B"/>
    <w:rsid w:val="003C6248"/>
    <w:rsid w:val="003D5E82"/>
    <w:rsid w:val="003E3BAE"/>
    <w:rsid w:val="003E57D2"/>
    <w:rsid w:val="003F1BB4"/>
    <w:rsid w:val="003F5339"/>
    <w:rsid w:val="004037A6"/>
    <w:rsid w:val="00433B64"/>
    <w:rsid w:val="00433C4E"/>
    <w:rsid w:val="00442577"/>
    <w:rsid w:val="004441D2"/>
    <w:rsid w:val="00453776"/>
    <w:rsid w:val="00454898"/>
    <w:rsid w:val="004604B5"/>
    <w:rsid w:val="0046530E"/>
    <w:rsid w:val="00466EB5"/>
    <w:rsid w:val="00493463"/>
    <w:rsid w:val="004A52B5"/>
    <w:rsid w:val="004A6C33"/>
    <w:rsid w:val="004C4C7C"/>
    <w:rsid w:val="004C5750"/>
    <w:rsid w:val="004D7C43"/>
    <w:rsid w:val="004E4489"/>
    <w:rsid w:val="004E704B"/>
    <w:rsid w:val="005018A2"/>
    <w:rsid w:val="00503AE2"/>
    <w:rsid w:val="00515DE5"/>
    <w:rsid w:val="005334EA"/>
    <w:rsid w:val="0054171F"/>
    <w:rsid w:val="00543529"/>
    <w:rsid w:val="00546606"/>
    <w:rsid w:val="0055527F"/>
    <w:rsid w:val="00557A01"/>
    <w:rsid w:val="0056169C"/>
    <w:rsid w:val="005621C3"/>
    <w:rsid w:val="0056273A"/>
    <w:rsid w:val="005719B3"/>
    <w:rsid w:val="00573EE2"/>
    <w:rsid w:val="00577EB8"/>
    <w:rsid w:val="005853EC"/>
    <w:rsid w:val="005875DE"/>
    <w:rsid w:val="0058786A"/>
    <w:rsid w:val="00592BFD"/>
    <w:rsid w:val="00596644"/>
    <w:rsid w:val="005B15D7"/>
    <w:rsid w:val="005B6237"/>
    <w:rsid w:val="005E2733"/>
    <w:rsid w:val="005E5868"/>
    <w:rsid w:val="005E7873"/>
    <w:rsid w:val="00604257"/>
    <w:rsid w:val="00616E16"/>
    <w:rsid w:val="00617F22"/>
    <w:rsid w:val="00622099"/>
    <w:rsid w:val="00623DF8"/>
    <w:rsid w:val="00634476"/>
    <w:rsid w:val="00640346"/>
    <w:rsid w:val="0064732A"/>
    <w:rsid w:val="0066480E"/>
    <w:rsid w:val="006721BB"/>
    <w:rsid w:val="00696D09"/>
    <w:rsid w:val="006A1FC4"/>
    <w:rsid w:val="006A4358"/>
    <w:rsid w:val="006A67CE"/>
    <w:rsid w:val="006B67F1"/>
    <w:rsid w:val="006C22F0"/>
    <w:rsid w:val="006C33C8"/>
    <w:rsid w:val="006D25FF"/>
    <w:rsid w:val="006D6667"/>
    <w:rsid w:val="006E31DE"/>
    <w:rsid w:val="006E6CFA"/>
    <w:rsid w:val="00705801"/>
    <w:rsid w:val="00714AC4"/>
    <w:rsid w:val="007257A9"/>
    <w:rsid w:val="0073118E"/>
    <w:rsid w:val="00740162"/>
    <w:rsid w:val="00747318"/>
    <w:rsid w:val="007772FE"/>
    <w:rsid w:val="00795332"/>
    <w:rsid w:val="007C6771"/>
    <w:rsid w:val="007D102B"/>
    <w:rsid w:val="007F49C9"/>
    <w:rsid w:val="00803B4B"/>
    <w:rsid w:val="00815981"/>
    <w:rsid w:val="00820ED6"/>
    <w:rsid w:val="008328FE"/>
    <w:rsid w:val="00847C1E"/>
    <w:rsid w:val="00850B72"/>
    <w:rsid w:val="00851D5B"/>
    <w:rsid w:val="008606AD"/>
    <w:rsid w:val="00862169"/>
    <w:rsid w:val="00873296"/>
    <w:rsid w:val="008A1CBB"/>
    <w:rsid w:val="008A2391"/>
    <w:rsid w:val="008B0A50"/>
    <w:rsid w:val="008C17BA"/>
    <w:rsid w:val="008E0589"/>
    <w:rsid w:val="008E698B"/>
    <w:rsid w:val="008F49C5"/>
    <w:rsid w:val="008F5228"/>
    <w:rsid w:val="008F765F"/>
    <w:rsid w:val="00916C20"/>
    <w:rsid w:val="00920991"/>
    <w:rsid w:val="00921364"/>
    <w:rsid w:val="00926B84"/>
    <w:rsid w:val="00932E96"/>
    <w:rsid w:val="00936BEE"/>
    <w:rsid w:val="009512A9"/>
    <w:rsid w:val="00955E8E"/>
    <w:rsid w:val="00956E4D"/>
    <w:rsid w:val="00966629"/>
    <w:rsid w:val="00966C9F"/>
    <w:rsid w:val="0097266B"/>
    <w:rsid w:val="00976E2D"/>
    <w:rsid w:val="00977D54"/>
    <w:rsid w:val="00986D93"/>
    <w:rsid w:val="0099131D"/>
    <w:rsid w:val="009A4426"/>
    <w:rsid w:val="009A67DF"/>
    <w:rsid w:val="009B3E42"/>
    <w:rsid w:val="009C3581"/>
    <w:rsid w:val="009C488A"/>
    <w:rsid w:val="009E1CDF"/>
    <w:rsid w:val="009E2328"/>
    <w:rsid w:val="009E4364"/>
    <w:rsid w:val="00A12B42"/>
    <w:rsid w:val="00A15B01"/>
    <w:rsid w:val="00A17B2F"/>
    <w:rsid w:val="00A336D0"/>
    <w:rsid w:val="00A55935"/>
    <w:rsid w:val="00A64645"/>
    <w:rsid w:val="00A756D6"/>
    <w:rsid w:val="00A7675A"/>
    <w:rsid w:val="00A827AE"/>
    <w:rsid w:val="00A90E6D"/>
    <w:rsid w:val="00A96A85"/>
    <w:rsid w:val="00AA250D"/>
    <w:rsid w:val="00AB53C6"/>
    <w:rsid w:val="00AB5C72"/>
    <w:rsid w:val="00AC2172"/>
    <w:rsid w:val="00AD1C32"/>
    <w:rsid w:val="00AD417F"/>
    <w:rsid w:val="00AE7264"/>
    <w:rsid w:val="00AF35AB"/>
    <w:rsid w:val="00AF5EF5"/>
    <w:rsid w:val="00B137E7"/>
    <w:rsid w:val="00B20EE2"/>
    <w:rsid w:val="00B43967"/>
    <w:rsid w:val="00B52CF8"/>
    <w:rsid w:val="00B77594"/>
    <w:rsid w:val="00B81663"/>
    <w:rsid w:val="00B936EC"/>
    <w:rsid w:val="00BB299F"/>
    <w:rsid w:val="00BD5080"/>
    <w:rsid w:val="00BD6094"/>
    <w:rsid w:val="00BF69BB"/>
    <w:rsid w:val="00C2750C"/>
    <w:rsid w:val="00C330A7"/>
    <w:rsid w:val="00C352CD"/>
    <w:rsid w:val="00C65C39"/>
    <w:rsid w:val="00C71CDB"/>
    <w:rsid w:val="00C765ED"/>
    <w:rsid w:val="00C8182E"/>
    <w:rsid w:val="00C93B7E"/>
    <w:rsid w:val="00C96AD0"/>
    <w:rsid w:val="00CA51D0"/>
    <w:rsid w:val="00CB5A23"/>
    <w:rsid w:val="00CD283E"/>
    <w:rsid w:val="00CF33DA"/>
    <w:rsid w:val="00D0319B"/>
    <w:rsid w:val="00D07EDF"/>
    <w:rsid w:val="00D13DC5"/>
    <w:rsid w:val="00D17BE7"/>
    <w:rsid w:val="00D218B5"/>
    <w:rsid w:val="00D2304D"/>
    <w:rsid w:val="00D33B19"/>
    <w:rsid w:val="00D47D86"/>
    <w:rsid w:val="00D543B4"/>
    <w:rsid w:val="00D6366B"/>
    <w:rsid w:val="00D73E33"/>
    <w:rsid w:val="00D8137D"/>
    <w:rsid w:val="00D90C78"/>
    <w:rsid w:val="00D94534"/>
    <w:rsid w:val="00DA2B4F"/>
    <w:rsid w:val="00DB31D1"/>
    <w:rsid w:val="00DB5D0A"/>
    <w:rsid w:val="00DD63A1"/>
    <w:rsid w:val="00DE135A"/>
    <w:rsid w:val="00DE2335"/>
    <w:rsid w:val="00DE2B89"/>
    <w:rsid w:val="00DF1C0C"/>
    <w:rsid w:val="00DF663C"/>
    <w:rsid w:val="00E02569"/>
    <w:rsid w:val="00E063CE"/>
    <w:rsid w:val="00E11A8D"/>
    <w:rsid w:val="00E2153C"/>
    <w:rsid w:val="00E24ED6"/>
    <w:rsid w:val="00E27AFB"/>
    <w:rsid w:val="00E27E8E"/>
    <w:rsid w:val="00E37E89"/>
    <w:rsid w:val="00E61403"/>
    <w:rsid w:val="00E616A2"/>
    <w:rsid w:val="00E64718"/>
    <w:rsid w:val="00E71FE5"/>
    <w:rsid w:val="00E736A0"/>
    <w:rsid w:val="00E8780F"/>
    <w:rsid w:val="00EA4B80"/>
    <w:rsid w:val="00EB7442"/>
    <w:rsid w:val="00EC3D3B"/>
    <w:rsid w:val="00EE106D"/>
    <w:rsid w:val="00EE6751"/>
    <w:rsid w:val="00EE6C08"/>
    <w:rsid w:val="00EF07F5"/>
    <w:rsid w:val="00F012C1"/>
    <w:rsid w:val="00F04A9F"/>
    <w:rsid w:val="00F25377"/>
    <w:rsid w:val="00F26789"/>
    <w:rsid w:val="00F301C9"/>
    <w:rsid w:val="00F42EDD"/>
    <w:rsid w:val="00F46D6D"/>
    <w:rsid w:val="00F52A76"/>
    <w:rsid w:val="00F5463B"/>
    <w:rsid w:val="00F6150F"/>
    <w:rsid w:val="00F617A0"/>
    <w:rsid w:val="00F62F18"/>
    <w:rsid w:val="00F64D9F"/>
    <w:rsid w:val="00F67C7F"/>
    <w:rsid w:val="00FA0B3D"/>
    <w:rsid w:val="00FA4254"/>
    <w:rsid w:val="00FA4D2C"/>
    <w:rsid w:val="00FA7223"/>
    <w:rsid w:val="00FC3490"/>
    <w:rsid w:val="00FD0F59"/>
    <w:rsid w:val="00FD1481"/>
    <w:rsid w:val="00FD3F7C"/>
    <w:rsid w:val="00FE4090"/>
    <w:rsid w:val="00FE40E3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33C8"/>
  </w:style>
  <w:style w:type="character" w:styleId="a5">
    <w:name w:val="page number"/>
    <w:basedOn w:val="a0"/>
    <w:rsid w:val="006C33C8"/>
  </w:style>
  <w:style w:type="paragraph" w:customStyle="1" w:styleId="a6">
    <w:name w:val="Знак"/>
    <w:basedOn w:val="a"/>
    <w:rsid w:val="006C33C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iceouttxtmaintitle">
    <w:name w:val="iceouttxt maintitle"/>
    <w:basedOn w:val="a0"/>
    <w:rsid w:val="00B81663"/>
  </w:style>
  <w:style w:type="paragraph" w:styleId="a7">
    <w:name w:val="Normal (Web)"/>
    <w:basedOn w:val="a"/>
    <w:rsid w:val="00B816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8">
    <w:name w:val="Без интервала Знак"/>
    <w:link w:val="a9"/>
    <w:uiPriority w:val="1"/>
    <w:locked/>
    <w:rsid w:val="004C5750"/>
  </w:style>
  <w:style w:type="paragraph" w:styleId="a9">
    <w:name w:val="No Spacing"/>
    <w:link w:val="a8"/>
    <w:uiPriority w:val="1"/>
    <w:qFormat/>
    <w:rsid w:val="004C575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5E78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E7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04B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294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33C8"/>
  </w:style>
  <w:style w:type="character" w:styleId="a5">
    <w:name w:val="page number"/>
    <w:basedOn w:val="a0"/>
    <w:rsid w:val="006C33C8"/>
  </w:style>
  <w:style w:type="paragraph" w:customStyle="1" w:styleId="a6">
    <w:name w:val="Знак"/>
    <w:basedOn w:val="a"/>
    <w:rsid w:val="006C33C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iceouttxtmaintitle">
    <w:name w:val="iceouttxt maintitle"/>
    <w:basedOn w:val="a0"/>
    <w:rsid w:val="00B81663"/>
  </w:style>
  <w:style w:type="paragraph" w:styleId="a7">
    <w:name w:val="Normal (Web)"/>
    <w:basedOn w:val="a"/>
    <w:rsid w:val="00B816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8">
    <w:name w:val="Без интервала Знак"/>
    <w:link w:val="a9"/>
    <w:uiPriority w:val="1"/>
    <w:locked/>
    <w:rsid w:val="004C5750"/>
  </w:style>
  <w:style w:type="paragraph" w:styleId="a9">
    <w:name w:val="No Spacing"/>
    <w:link w:val="a8"/>
    <w:uiPriority w:val="1"/>
    <w:qFormat/>
    <w:rsid w:val="004C575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5E78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E7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0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attis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8059692.0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059692.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akazrf.ru" TargetMode="External"/><Relationship Id="rId10" Type="http://schemas.openxmlformats.org/officeDocument/2006/relationships/hyperlink" Target="garantf1://96300.0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77AFAA9EBA54F17AA6DAAF4E1A54BD191233C7900F90C34D72BC5C747337A532DC8F701997F8604FFA8FtFHAL" TargetMode="External"/><Relationship Id="rId14" Type="http://schemas.openxmlformats.org/officeDocument/2006/relationships/hyperlink" Target="garantf1://8124902.10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5526-F194-40D1-B648-89793446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16</Pages>
  <Words>5369</Words>
  <Characters>30604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Фания</dc:creator>
  <cp:keywords/>
  <dc:description/>
  <cp:lastModifiedBy>Трофимов В.В.</cp:lastModifiedBy>
  <cp:revision>269</cp:revision>
  <cp:lastPrinted>2014-09-19T05:34:00Z</cp:lastPrinted>
  <dcterms:created xsi:type="dcterms:W3CDTF">2014-03-14T11:28:00Z</dcterms:created>
  <dcterms:modified xsi:type="dcterms:W3CDTF">2014-09-20T09:27:00Z</dcterms:modified>
</cp:coreProperties>
</file>